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425"/>
        <w:gridCol w:w="5827"/>
      </w:tblGrid>
      <w:tr w:rsidR="003D7612" w:rsidRPr="003E6A23" w14:paraId="5FF0D4A0" w14:textId="77777777" w:rsidTr="00EE794E">
        <w:tc>
          <w:tcPr>
            <w:tcW w:w="3828" w:type="dxa"/>
          </w:tcPr>
          <w:p w14:paraId="2C9ADBDB" w14:textId="77777777" w:rsidR="003D7612" w:rsidRPr="003E6A23" w:rsidRDefault="003D7612" w:rsidP="0072084B">
            <w:pPr>
              <w:pStyle w:val="11"/>
              <w:jc w:val="right"/>
              <w:rPr>
                <w:b/>
              </w:rPr>
            </w:pPr>
          </w:p>
          <w:p w14:paraId="4BF12D82" w14:textId="77777777" w:rsidR="003D7612" w:rsidRPr="003E6A23" w:rsidRDefault="003D7612" w:rsidP="0072084B">
            <w:pPr>
              <w:pStyle w:val="11"/>
              <w:jc w:val="right"/>
              <w:rPr>
                <w:b/>
              </w:rPr>
            </w:pPr>
          </w:p>
          <w:p w14:paraId="7E6BC2F8" w14:textId="77777777" w:rsidR="003D7612" w:rsidRPr="003E6A23" w:rsidRDefault="003D7612" w:rsidP="0072084B">
            <w:pPr>
              <w:pStyle w:val="11"/>
            </w:pPr>
          </w:p>
          <w:p w14:paraId="07238FC5" w14:textId="77777777" w:rsidR="003D7612" w:rsidRPr="003E6A23" w:rsidRDefault="003D7612" w:rsidP="0072084B">
            <w:pPr>
              <w:pStyle w:val="11"/>
            </w:pPr>
          </w:p>
        </w:tc>
        <w:tc>
          <w:tcPr>
            <w:tcW w:w="425" w:type="dxa"/>
          </w:tcPr>
          <w:p w14:paraId="7A4F2CCA" w14:textId="77777777" w:rsidR="003D7612" w:rsidRPr="003E6A23" w:rsidRDefault="003D7612" w:rsidP="0072084B">
            <w:pPr>
              <w:pStyle w:val="11"/>
            </w:pPr>
          </w:p>
        </w:tc>
        <w:tc>
          <w:tcPr>
            <w:tcW w:w="5827" w:type="dxa"/>
          </w:tcPr>
          <w:p w14:paraId="000F57A0" w14:textId="77777777" w:rsidR="00EE794E" w:rsidRPr="003E6A23" w:rsidRDefault="00EE794E" w:rsidP="00EE794E">
            <w:pPr>
              <w:jc w:val="right"/>
              <w:rPr>
                <w:b/>
              </w:rPr>
            </w:pPr>
            <w:r w:rsidRPr="003E6A23">
              <w:rPr>
                <w:b/>
              </w:rPr>
              <w:t xml:space="preserve">УТВЕРЖДЕНО </w:t>
            </w:r>
          </w:p>
          <w:p w14:paraId="7438958E" w14:textId="77777777" w:rsidR="002F5F00" w:rsidRPr="003E6A23" w:rsidRDefault="00EE794E" w:rsidP="00EE794E">
            <w:pPr>
              <w:jc w:val="right"/>
              <w:rPr>
                <w:b/>
              </w:rPr>
            </w:pPr>
            <w:r w:rsidRPr="003E6A23">
              <w:rPr>
                <w:b/>
              </w:rPr>
              <w:t xml:space="preserve">решением </w:t>
            </w:r>
            <w:r w:rsidR="002F5F00" w:rsidRPr="003E6A23">
              <w:rPr>
                <w:b/>
              </w:rPr>
              <w:t>Совета директоров</w:t>
            </w:r>
          </w:p>
          <w:p w14:paraId="67A14FA4" w14:textId="220D5312" w:rsidR="00EE794E" w:rsidRPr="003E6A23" w:rsidRDefault="00EE794E" w:rsidP="001F2CFD">
            <w:pPr>
              <w:ind w:firstLine="0"/>
              <w:jc w:val="right"/>
              <w:rPr>
                <w:b/>
              </w:rPr>
            </w:pPr>
            <w:r w:rsidRPr="003E6A23">
              <w:rPr>
                <w:b/>
              </w:rPr>
              <w:t>Акционерного общества Владимирский завод</w:t>
            </w:r>
          </w:p>
          <w:p w14:paraId="32794177" w14:textId="77777777" w:rsidR="00EE794E" w:rsidRPr="003E6A23" w:rsidRDefault="00EE794E" w:rsidP="00EE794E">
            <w:pPr>
              <w:jc w:val="right"/>
              <w:rPr>
                <w:b/>
              </w:rPr>
            </w:pPr>
            <w:r w:rsidRPr="003E6A23">
              <w:rPr>
                <w:b/>
              </w:rPr>
              <w:t>прецизионного оборудования «Техника»</w:t>
            </w:r>
          </w:p>
          <w:p w14:paraId="70D12F25" w14:textId="1FD32F1F" w:rsidR="00EE794E" w:rsidRPr="003E6A23" w:rsidRDefault="00EE794E" w:rsidP="00EE794E">
            <w:pPr>
              <w:jc w:val="right"/>
              <w:rPr>
                <w:b/>
              </w:rPr>
            </w:pPr>
            <w:r w:rsidRPr="003E6A23">
              <w:rPr>
                <w:b/>
              </w:rPr>
              <w:t xml:space="preserve">от </w:t>
            </w:r>
            <w:r w:rsidR="001F2CFD">
              <w:rPr>
                <w:b/>
              </w:rPr>
              <w:t>08</w:t>
            </w:r>
            <w:r w:rsidRPr="003E6A23">
              <w:rPr>
                <w:b/>
              </w:rPr>
              <w:t>.</w:t>
            </w:r>
            <w:r w:rsidR="00D9572E" w:rsidRPr="003E6A23">
              <w:rPr>
                <w:b/>
              </w:rPr>
              <w:t>0</w:t>
            </w:r>
            <w:r w:rsidR="002F5F00" w:rsidRPr="003E6A23">
              <w:rPr>
                <w:b/>
              </w:rPr>
              <w:t>4</w:t>
            </w:r>
            <w:r w:rsidRPr="003E6A23">
              <w:rPr>
                <w:b/>
              </w:rPr>
              <w:t>.202</w:t>
            </w:r>
            <w:r w:rsidR="002F5F00" w:rsidRPr="003E6A23">
              <w:rPr>
                <w:b/>
              </w:rPr>
              <w:t>2</w:t>
            </w:r>
            <w:r w:rsidRPr="003E6A23">
              <w:rPr>
                <w:b/>
              </w:rPr>
              <w:t xml:space="preserve">г. </w:t>
            </w:r>
          </w:p>
          <w:p w14:paraId="240A9222" w14:textId="77777777" w:rsidR="00EE794E" w:rsidRPr="003E6A23" w:rsidRDefault="00EE794E" w:rsidP="00EE794E">
            <w:pPr>
              <w:jc w:val="right"/>
              <w:rPr>
                <w:b/>
              </w:rPr>
            </w:pPr>
            <w:r w:rsidRPr="003E6A23">
              <w:rPr>
                <w:b/>
              </w:rPr>
              <w:t>(ОГРН 1023301286040; ИНН 3327101115</w:t>
            </w:r>
            <w:r w:rsidRPr="003E6A23">
              <w:t>)</w:t>
            </w:r>
          </w:p>
          <w:p w14:paraId="4494E736" w14:textId="0A8C25C1" w:rsidR="00EE794E" w:rsidRPr="003E6A23" w:rsidRDefault="00EE794E" w:rsidP="00EE794E">
            <w:pPr>
              <w:jc w:val="right"/>
              <w:rPr>
                <w:b/>
              </w:rPr>
            </w:pPr>
            <w:r w:rsidRPr="003E6A23">
              <w:rPr>
                <w:b/>
              </w:rPr>
              <w:t xml:space="preserve">Протокол от </w:t>
            </w:r>
            <w:r w:rsidR="001F2CFD">
              <w:rPr>
                <w:b/>
              </w:rPr>
              <w:t>08</w:t>
            </w:r>
            <w:r w:rsidRPr="003E6A23">
              <w:rPr>
                <w:b/>
              </w:rPr>
              <w:t>.</w:t>
            </w:r>
            <w:r w:rsidR="00D9572E" w:rsidRPr="003E6A23">
              <w:rPr>
                <w:b/>
              </w:rPr>
              <w:t>0</w:t>
            </w:r>
            <w:r w:rsidR="002F5F00" w:rsidRPr="003E6A23">
              <w:rPr>
                <w:b/>
              </w:rPr>
              <w:t>4</w:t>
            </w:r>
            <w:r w:rsidRPr="003E6A23">
              <w:rPr>
                <w:b/>
              </w:rPr>
              <w:t>.202</w:t>
            </w:r>
            <w:r w:rsidR="002F5F00" w:rsidRPr="003E6A23">
              <w:rPr>
                <w:b/>
              </w:rPr>
              <w:t>2</w:t>
            </w:r>
            <w:r w:rsidRPr="003E6A23">
              <w:rPr>
                <w:b/>
              </w:rPr>
              <w:t>г. № 0</w:t>
            </w:r>
            <w:r w:rsidR="001F2CFD">
              <w:rPr>
                <w:b/>
              </w:rPr>
              <w:t>4</w:t>
            </w:r>
            <w:r w:rsidRPr="003E6A23">
              <w:rPr>
                <w:b/>
              </w:rPr>
              <w:t>/202</w:t>
            </w:r>
            <w:r w:rsidR="002F5F00" w:rsidRPr="003E6A23">
              <w:rPr>
                <w:b/>
              </w:rPr>
              <w:t>2</w:t>
            </w:r>
          </w:p>
          <w:p w14:paraId="1F76D9B0" w14:textId="77777777" w:rsidR="00EE794E" w:rsidRPr="003E6A23" w:rsidRDefault="00EE794E" w:rsidP="00EE794E">
            <w:pPr>
              <w:jc w:val="right"/>
              <w:rPr>
                <w:b/>
              </w:rPr>
            </w:pPr>
            <w:r w:rsidRPr="003E6A23">
              <w:rPr>
                <w:b/>
              </w:rPr>
              <w:t xml:space="preserve">                                                                                    _________________________________</w:t>
            </w:r>
          </w:p>
          <w:p w14:paraId="2D89EAF6" w14:textId="2C17E9C6" w:rsidR="00EE794E" w:rsidRPr="003E6A23" w:rsidRDefault="00EE794E" w:rsidP="00EE794E">
            <w:pPr>
              <w:jc w:val="right"/>
              <w:rPr>
                <w:b/>
              </w:rPr>
            </w:pPr>
            <w:r w:rsidRPr="003E6A23">
              <w:rPr>
                <w:b/>
              </w:rPr>
              <w:t xml:space="preserve">         </w:t>
            </w:r>
            <w:r w:rsidR="008D7662" w:rsidRPr="003E6A23">
              <w:rPr>
                <w:b/>
              </w:rPr>
              <w:t>Председатель Совета директоров</w:t>
            </w:r>
            <w:r w:rsidRPr="003E6A23">
              <w:rPr>
                <w:b/>
              </w:rPr>
              <w:t xml:space="preserve"> </w:t>
            </w:r>
          </w:p>
          <w:p w14:paraId="1F07B7C9" w14:textId="322F3F0E" w:rsidR="00EE794E" w:rsidRPr="003E6A23" w:rsidRDefault="008D7662" w:rsidP="00EE794E">
            <w:pPr>
              <w:jc w:val="right"/>
              <w:rPr>
                <w:b/>
              </w:rPr>
            </w:pPr>
            <w:r w:rsidRPr="003E6A23">
              <w:rPr>
                <w:b/>
              </w:rPr>
              <w:t>Беляков И.Г.</w:t>
            </w:r>
          </w:p>
          <w:p w14:paraId="06225A63" w14:textId="77777777" w:rsidR="00EE794E" w:rsidRPr="003E6A23" w:rsidRDefault="00EE794E" w:rsidP="00EE794E">
            <w:pPr>
              <w:rPr>
                <w:b/>
                <w:i/>
              </w:rPr>
            </w:pPr>
            <w:r w:rsidRPr="003E6A23">
              <w:rPr>
                <w:b/>
              </w:rPr>
              <w:t xml:space="preserve"> </w:t>
            </w:r>
            <w:r w:rsidRPr="003E6A23">
              <w:rPr>
                <w:b/>
                <w:i/>
              </w:rPr>
              <w:t>М.П.</w:t>
            </w:r>
          </w:p>
          <w:p w14:paraId="3CBDFF1D" w14:textId="0F21E24F" w:rsidR="003D7612" w:rsidRPr="003E6A23" w:rsidRDefault="003D7612" w:rsidP="00EE794E">
            <w:pPr>
              <w:jc w:val="right"/>
              <w:rPr>
                <w:b/>
              </w:rPr>
            </w:pPr>
            <w:r w:rsidRPr="003E6A23">
              <w:rPr>
                <w:b/>
                <w:i/>
              </w:rPr>
              <w:t xml:space="preserve"> </w:t>
            </w:r>
          </w:p>
        </w:tc>
      </w:tr>
    </w:tbl>
    <w:p w14:paraId="3519D6D7" w14:textId="77777777" w:rsidR="003D7612" w:rsidRPr="003E6A23" w:rsidRDefault="003D7612" w:rsidP="003D7612">
      <w:pPr>
        <w:pStyle w:val="11"/>
        <w:jc w:val="center"/>
        <w:rPr>
          <w:b/>
          <w:sz w:val="40"/>
          <w:lang w:val="ru-RU"/>
        </w:rPr>
      </w:pPr>
    </w:p>
    <w:p w14:paraId="7383B861" w14:textId="77777777" w:rsidR="003D7612" w:rsidRPr="003E6A23" w:rsidRDefault="003D7612" w:rsidP="003D7612">
      <w:pPr>
        <w:pStyle w:val="11"/>
        <w:jc w:val="center"/>
        <w:rPr>
          <w:b/>
          <w:sz w:val="40"/>
          <w:lang w:val="ru-RU"/>
        </w:rPr>
      </w:pPr>
    </w:p>
    <w:p w14:paraId="1F4561D1" w14:textId="40EA7980" w:rsidR="003D7612" w:rsidRPr="003E6A23" w:rsidRDefault="003D7612" w:rsidP="003D7612">
      <w:pPr>
        <w:pStyle w:val="11"/>
        <w:jc w:val="center"/>
        <w:rPr>
          <w:b/>
          <w:sz w:val="40"/>
          <w:lang w:val="ru-RU"/>
        </w:rPr>
      </w:pPr>
    </w:p>
    <w:p w14:paraId="7E43F146" w14:textId="0F8BF91A" w:rsidR="00F10D61" w:rsidRPr="003E6A23" w:rsidRDefault="00F10D61" w:rsidP="003D7612">
      <w:pPr>
        <w:pStyle w:val="11"/>
        <w:jc w:val="center"/>
        <w:rPr>
          <w:b/>
          <w:sz w:val="40"/>
          <w:lang w:val="ru-RU"/>
        </w:rPr>
      </w:pPr>
    </w:p>
    <w:p w14:paraId="07E018DD" w14:textId="3B269586" w:rsidR="00F10D61" w:rsidRPr="003E6A23" w:rsidRDefault="00F10D61" w:rsidP="003D7612">
      <w:pPr>
        <w:pStyle w:val="11"/>
        <w:jc w:val="center"/>
        <w:rPr>
          <w:b/>
          <w:sz w:val="40"/>
          <w:lang w:val="ru-RU"/>
        </w:rPr>
      </w:pPr>
    </w:p>
    <w:p w14:paraId="52431B35" w14:textId="77777777" w:rsidR="00F10D61" w:rsidRPr="003E6A23" w:rsidRDefault="00F10D61" w:rsidP="003D7612">
      <w:pPr>
        <w:pStyle w:val="11"/>
        <w:jc w:val="center"/>
        <w:rPr>
          <w:b/>
          <w:sz w:val="40"/>
          <w:lang w:val="ru-RU"/>
        </w:rPr>
      </w:pPr>
    </w:p>
    <w:p w14:paraId="43C65D13" w14:textId="77777777" w:rsidR="003D7612" w:rsidRPr="003E6A23" w:rsidRDefault="003D7612" w:rsidP="003D7612">
      <w:pPr>
        <w:pStyle w:val="11"/>
        <w:jc w:val="center"/>
        <w:rPr>
          <w:b/>
          <w:sz w:val="40"/>
          <w:lang w:val="ru-RU"/>
        </w:rPr>
      </w:pPr>
    </w:p>
    <w:p w14:paraId="2BED8D0D" w14:textId="21C67A60" w:rsidR="003D7612" w:rsidRPr="003E6A23" w:rsidRDefault="003D7612" w:rsidP="003D7612">
      <w:pPr>
        <w:pStyle w:val="11"/>
        <w:jc w:val="center"/>
        <w:rPr>
          <w:b/>
          <w:sz w:val="40"/>
          <w:lang w:val="ru-RU"/>
        </w:rPr>
      </w:pPr>
      <w:r w:rsidRPr="003E6A23">
        <w:rPr>
          <w:b/>
          <w:sz w:val="40"/>
          <w:lang w:val="ru-RU"/>
        </w:rPr>
        <w:t>ПОЛОЖЕНИЕ</w:t>
      </w:r>
    </w:p>
    <w:p w14:paraId="56517FCD" w14:textId="434C58AC" w:rsidR="002F5F00" w:rsidRPr="003E6A23" w:rsidRDefault="002F5F00" w:rsidP="003D7612">
      <w:pPr>
        <w:pStyle w:val="11"/>
        <w:jc w:val="center"/>
        <w:rPr>
          <w:b/>
          <w:sz w:val="40"/>
          <w:lang w:val="ru-RU"/>
        </w:rPr>
      </w:pPr>
      <w:r w:rsidRPr="003E6A23">
        <w:rPr>
          <w:b/>
          <w:sz w:val="40"/>
          <w:lang w:val="ru-RU"/>
        </w:rPr>
        <w:t>(ПОЛИТИКА)</w:t>
      </w:r>
    </w:p>
    <w:p w14:paraId="0F16BD97" w14:textId="59682518" w:rsidR="002F5F00" w:rsidRPr="003E6A23" w:rsidRDefault="00F10D61" w:rsidP="00EE794E">
      <w:pPr>
        <w:pStyle w:val="11"/>
        <w:jc w:val="center"/>
        <w:rPr>
          <w:b/>
          <w:sz w:val="40"/>
          <w:szCs w:val="40"/>
          <w:lang w:val="ru-RU"/>
        </w:rPr>
      </w:pPr>
      <w:r w:rsidRPr="003E6A23">
        <w:rPr>
          <w:b/>
          <w:sz w:val="40"/>
          <w:szCs w:val="40"/>
          <w:lang w:val="ru-RU"/>
        </w:rPr>
        <w:t xml:space="preserve">В ОБЛАСТИ </w:t>
      </w:r>
      <w:r w:rsidR="0057757E" w:rsidRPr="003E6A23">
        <w:rPr>
          <w:b/>
          <w:sz w:val="40"/>
          <w:szCs w:val="40"/>
          <w:lang w:val="ru-RU"/>
        </w:rPr>
        <w:t>ОРГАНИЗАЦИИ И ОСУЩЕСТВЛЕНИЯ ВНУТРЕННЕГО АУДИТА</w:t>
      </w:r>
    </w:p>
    <w:p w14:paraId="145F7CA1" w14:textId="77777777" w:rsidR="0057757E" w:rsidRPr="003E6A23" w:rsidRDefault="0057757E" w:rsidP="0057757E">
      <w:pPr>
        <w:pStyle w:val="11"/>
        <w:jc w:val="center"/>
        <w:rPr>
          <w:b/>
          <w:sz w:val="32"/>
          <w:lang w:val="ru-RU"/>
        </w:rPr>
      </w:pPr>
      <w:r w:rsidRPr="003E6A23">
        <w:rPr>
          <w:b/>
          <w:sz w:val="40"/>
          <w:lang w:val="ru-RU"/>
        </w:rPr>
        <w:t>АКЦИОНЕРНОГО ОБЩЕСТВА</w:t>
      </w:r>
    </w:p>
    <w:p w14:paraId="2E3CEF2D" w14:textId="77777777" w:rsidR="0057757E" w:rsidRPr="003E6A23" w:rsidRDefault="0057757E" w:rsidP="0057757E">
      <w:pPr>
        <w:pStyle w:val="11"/>
        <w:jc w:val="center"/>
        <w:rPr>
          <w:b/>
          <w:sz w:val="40"/>
          <w:lang w:val="ru-RU"/>
        </w:rPr>
      </w:pPr>
      <w:r w:rsidRPr="003E6A23">
        <w:rPr>
          <w:b/>
          <w:sz w:val="40"/>
          <w:lang w:val="ru-RU"/>
        </w:rPr>
        <w:t>ВЛАДИМИРСКИЙ ЗАВОД ПРЕЦИЗИОННОГО</w:t>
      </w:r>
    </w:p>
    <w:p w14:paraId="72B05E25" w14:textId="77777777" w:rsidR="0057757E" w:rsidRPr="003E6A23" w:rsidRDefault="0057757E" w:rsidP="0057757E">
      <w:pPr>
        <w:pStyle w:val="11"/>
        <w:jc w:val="center"/>
        <w:rPr>
          <w:b/>
          <w:sz w:val="40"/>
          <w:szCs w:val="40"/>
          <w:lang w:val="ru-RU"/>
        </w:rPr>
      </w:pPr>
      <w:r w:rsidRPr="003E6A23">
        <w:rPr>
          <w:b/>
          <w:sz w:val="40"/>
          <w:lang w:val="ru-RU"/>
        </w:rPr>
        <w:t xml:space="preserve">ОБОРУДОВАНИЯ </w:t>
      </w:r>
      <w:r w:rsidRPr="003E6A23">
        <w:rPr>
          <w:b/>
          <w:sz w:val="40"/>
          <w:szCs w:val="40"/>
          <w:lang w:val="ru-RU"/>
        </w:rPr>
        <w:t xml:space="preserve">«ТЕХНИКА» </w:t>
      </w:r>
    </w:p>
    <w:p w14:paraId="0B63F29F" w14:textId="77777777" w:rsidR="0057757E" w:rsidRPr="003E6A23" w:rsidRDefault="0057757E" w:rsidP="00EE794E">
      <w:pPr>
        <w:pStyle w:val="11"/>
        <w:jc w:val="center"/>
        <w:rPr>
          <w:b/>
          <w:sz w:val="40"/>
          <w:szCs w:val="40"/>
          <w:lang w:val="ru-RU"/>
        </w:rPr>
      </w:pPr>
    </w:p>
    <w:p w14:paraId="45BFFF3B" w14:textId="77777777" w:rsidR="003D7612" w:rsidRPr="003E6A23" w:rsidRDefault="003D7612" w:rsidP="003D7612">
      <w:pPr>
        <w:pStyle w:val="11"/>
        <w:jc w:val="center"/>
        <w:rPr>
          <w:b/>
          <w:sz w:val="32"/>
          <w:lang w:val="ru-RU"/>
        </w:rPr>
      </w:pPr>
    </w:p>
    <w:p w14:paraId="71AF4236" w14:textId="77777777" w:rsidR="003D7612" w:rsidRPr="003E6A23" w:rsidRDefault="003D7612" w:rsidP="003D7612">
      <w:pPr>
        <w:pStyle w:val="11"/>
        <w:jc w:val="center"/>
        <w:rPr>
          <w:b/>
          <w:sz w:val="32"/>
          <w:lang w:val="ru-RU"/>
        </w:rPr>
      </w:pPr>
    </w:p>
    <w:p w14:paraId="6B8C1244" w14:textId="77777777" w:rsidR="003D7612" w:rsidRPr="003E6A23" w:rsidRDefault="003D7612" w:rsidP="003D7612">
      <w:pPr>
        <w:pStyle w:val="11"/>
        <w:jc w:val="center"/>
        <w:rPr>
          <w:b/>
          <w:sz w:val="32"/>
          <w:lang w:val="ru-RU"/>
        </w:rPr>
      </w:pPr>
    </w:p>
    <w:p w14:paraId="77A5B642" w14:textId="77777777" w:rsidR="003D7612" w:rsidRPr="003E6A23" w:rsidRDefault="003D7612" w:rsidP="003D7612">
      <w:pPr>
        <w:pStyle w:val="11"/>
        <w:jc w:val="center"/>
        <w:rPr>
          <w:lang w:val="ru-RU"/>
        </w:rPr>
      </w:pPr>
    </w:p>
    <w:p w14:paraId="2B4DF00C" w14:textId="77777777" w:rsidR="003D7612" w:rsidRPr="003E6A23" w:rsidRDefault="003D7612" w:rsidP="003D7612">
      <w:pPr>
        <w:pStyle w:val="11"/>
        <w:jc w:val="center"/>
        <w:rPr>
          <w:lang w:val="ru-RU"/>
        </w:rPr>
      </w:pPr>
    </w:p>
    <w:p w14:paraId="67FECFC1" w14:textId="77777777" w:rsidR="003D7612" w:rsidRPr="003E6A23" w:rsidRDefault="003D7612" w:rsidP="003D7612">
      <w:pPr>
        <w:pStyle w:val="11"/>
        <w:jc w:val="center"/>
        <w:rPr>
          <w:lang w:val="ru-RU"/>
        </w:rPr>
      </w:pPr>
    </w:p>
    <w:p w14:paraId="3574FF52" w14:textId="77777777" w:rsidR="003D7612" w:rsidRPr="003E6A23" w:rsidRDefault="003D7612" w:rsidP="003D7612">
      <w:pPr>
        <w:pStyle w:val="11"/>
        <w:jc w:val="center"/>
        <w:rPr>
          <w:lang w:val="ru-RU"/>
        </w:rPr>
      </w:pPr>
    </w:p>
    <w:p w14:paraId="6473CF51" w14:textId="77777777" w:rsidR="003D7612" w:rsidRPr="003E6A23" w:rsidRDefault="003D7612" w:rsidP="003D7612">
      <w:pPr>
        <w:pStyle w:val="11"/>
        <w:jc w:val="center"/>
        <w:rPr>
          <w:lang w:val="ru-RU"/>
        </w:rPr>
      </w:pPr>
    </w:p>
    <w:p w14:paraId="132D6535" w14:textId="77777777" w:rsidR="003D7612" w:rsidRPr="003E6A23" w:rsidRDefault="003D7612" w:rsidP="003D7612">
      <w:pPr>
        <w:pStyle w:val="11"/>
        <w:jc w:val="center"/>
        <w:rPr>
          <w:lang w:val="ru-RU"/>
        </w:rPr>
      </w:pPr>
    </w:p>
    <w:p w14:paraId="4F905B6C" w14:textId="77777777" w:rsidR="003D7612" w:rsidRPr="003E6A23" w:rsidRDefault="003D7612" w:rsidP="003D7612">
      <w:pPr>
        <w:pStyle w:val="11"/>
        <w:jc w:val="center"/>
        <w:rPr>
          <w:lang w:val="ru-RU"/>
        </w:rPr>
      </w:pPr>
    </w:p>
    <w:p w14:paraId="70102EC6" w14:textId="77777777" w:rsidR="003D7612" w:rsidRPr="003E6A23" w:rsidRDefault="003D7612" w:rsidP="003D7612">
      <w:pPr>
        <w:pStyle w:val="11"/>
        <w:jc w:val="center"/>
        <w:rPr>
          <w:lang w:val="ru-RU"/>
        </w:rPr>
      </w:pPr>
    </w:p>
    <w:p w14:paraId="37DF5B64" w14:textId="08454D22" w:rsidR="003D7612" w:rsidRDefault="003D7612" w:rsidP="003D7612">
      <w:pPr>
        <w:pStyle w:val="11"/>
        <w:jc w:val="center"/>
        <w:rPr>
          <w:lang w:val="ru-RU"/>
        </w:rPr>
      </w:pPr>
    </w:p>
    <w:p w14:paraId="65ACB9BC" w14:textId="77777777" w:rsidR="001F2CFD" w:rsidRPr="003E6A23" w:rsidRDefault="001F2CFD" w:rsidP="003D7612">
      <w:pPr>
        <w:pStyle w:val="11"/>
        <w:jc w:val="center"/>
        <w:rPr>
          <w:lang w:val="ru-RU"/>
        </w:rPr>
      </w:pPr>
    </w:p>
    <w:p w14:paraId="0EC1CFBE" w14:textId="77777777" w:rsidR="003D7612" w:rsidRPr="003E6A23" w:rsidRDefault="003D7612" w:rsidP="003D7612">
      <w:pPr>
        <w:pStyle w:val="11"/>
        <w:jc w:val="center"/>
        <w:rPr>
          <w:lang w:val="ru-RU"/>
        </w:rPr>
      </w:pPr>
    </w:p>
    <w:p w14:paraId="3C4B5948" w14:textId="4E10B481" w:rsidR="003D7612" w:rsidRPr="003E6A23" w:rsidRDefault="003D7612" w:rsidP="003D7612">
      <w:pPr>
        <w:pStyle w:val="11"/>
        <w:jc w:val="center"/>
        <w:rPr>
          <w:lang w:val="ru-RU"/>
        </w:rPr>
      </w:pPr>
    </w:p>
    <w:p w14:paraId="71E992A0" w14:textId="28AAF532" w:rsidR="00F10D61" w:rsidRPr="003E6A23" w:rsidRDefault="00F10D61" w:rsidP="003D7612">
      <w:pPr>
        <w:pStyle w:val="11"/>
        <w:jc w:val="center"/>
        <w:rPr>
          <w:lang w:val="ru-RU"/>
        </w:rPr>
      </w:pPr>
    </w:p>
    <w:p w14:paraId="418D3663" w14:textId="616C48C8" w:rsidR="00F10D61" w:rsidRPr="003E6A23" w:rsidRDefault="00F10D61" w:rsidP="003D7612">
      <w:pPr>
        <w:pStyle w:val="11"/>
        <w:jc w:val="center"/>
        <w:rPr>
          <w:lang w:val="ru-RU"/>
        </w:rPr>
      </w:pPr>
    </w:p>
    <w:p w14:paraId="160A54C5" w14:textId="77777777" w:rsidR="00FE6BF9" w:rsidRPr="003E6A23" w:rsidRDefault="003D7612" w:rsidP="00FE6BF9">
      <w:pPr>
        <w:pStyle w:val="11"/>
        <w:ind w:firstLine="0"/>
        <w:jc w:val="center"/>
        <w:rPr>
          <w:b/>
          <w:sz w:val="24"/>
          <w:szCs w:val="24"/>
          <w:lang w:val="ru-RU"/>
        </w:rPr>
      </w:pPr>
      <w:r w:rsidRPr="003E6A23">
        <w:rPr>
          <w:b/>
          <w:sz w:val="24"/>
          <w:szCs w:val="24"/>
          <w:lang w:val="ru-RU"/>
        </w:rPr>
        <w:t>20</w:t>
      </w:r>
      <w:r w:rsidR="00EE794E" w:rsidRPr="003E6A23">
        <w:rPr>
          <w:b/>
          <w:sz w:val="24"/>
          <w:szCs w:val="24"/>
          <w:lang w:val="ru-RU"/>
        </w:rPr>
        <w:t>2</w:t>
      </w:r>
      <w:r w:rsidR="00F10D61" w:rsidRPr="003E6A23">
        <w:rPr>
          <w:b/>
          <w:sz w:val="24"/>
          <w:szCs w:val="24"/>
          <w:lang w:val="ru-RU"/>
        </w:rPr>
        <w:t>2</w:t>
      </w:r>
      <w:r w:rsidRPr="003E6A23">
        <w:rPr>
          <w:b/>
          <w:sz w:val="24"/>
          <w:szCs w:val="24"/>
          <w:lang w:val="ru-RU"/>
        </w:rPr>
        <w:t>г.</w:t>
      </w:r>
    </w:p>
    <w:p w14:paraId="4B55E540" w14:textId="6BDC34CF" w:rsidR="00066AA0" w:rsidRPr="003E6A23" w:rsidRDefault="000C3DE7" w:rsidP="000C3DE7">
      <w:pPr>
        <w:pStyle w:val="11"/>
        <w:ind w:firstLine="0"/>
        <w:jc w:val="center"/>
        <w:rPr>
          <w:b/>
          <w:bCs/>
          <w:sz w:val="24"/>
          <w:szCs w:val="24"/>
          <w:lang w:val="ru-RU"/>
        </w:rPr>
      </w:pPr>
      <w:r w:rsidRPr="003E6A23">
        <w:rPr>
          <w:b/>
          <w:bCs/>
          <w:lang w:val="ru-RU"/>
        </w:rPr>
        <w:lastRenderedPageBreak/>
        <w:t xml:space="preserve">1. </w:t>
      </w:r>
      <w:r w:rsidR="00066AA0" w:rsidRPr="003E6A23">
        <w:rPr>
          <w:b/>
          <w:bCs/>
          <w:lang w:val="ru-RU"/>
        </w:rPr>
        <w:t>ОБЩИЕ ПОЛОЖЕНИЯ</w:t>
      </w:r>
    </w:p>
    <w:p w14:paraId="0167ADB1" w14:textId="7CCDB7DF" w:rsidR="0057757E" w:rsidRPr="003E6A23" w:rsidRDefault="0057757E" w:rsidP="0057757E">
      <w:pPr>
        <w:pStyle w:val="a8"/>
        <w:spacing w:after="0"/>
        <w:ind w:left="0"/>
        <w:contextualSpacing/>
      </w:pPr>
      <w:r w:rsidRPr="003E6A23">
        <w:t>1.1. Настоящее Положение (Политика) в области организации и осуществления внутреннего аудита (далее по тексту – «</w:t>
      </w:r>
      <w:r w:rsidRPr="003E6A23">
        <w:rPr>
          <w:b/>
          <w:bCs/>
        </w:rPr>
        <w:t>Положение</w:t>
      </w:r>
      <w:r w:rsidRPr="003E6A23">
        <w:t>» или «</w:t>
      </w:r>
      <w:r w:rsidRPr="003E6A23">
        <w:rPr>
          <w:b/>
          <w:bCs/>
        </w:rPr>
        <w:t xml:space="preserve">Политика </w:t>
      </w:r>
      <w:r w:rsidR="00577220" w:rsidRPr="003E6A23">
        <w:rPr>
          <w:b/>
          <w:bCs/>
        </w:rPr>
        <w:t>внутреннего аудита</w:t>
      </w:r>
      <w:r w:rsidRPr="003E6A23">
        <w:t>») Акционерного общества Владимирский завод прецизионного оборудования «Техника» (сокращенное фирменное наименование: АО ВЗПО «Техника»), далее именуемое по тексту – «</w:t>
      </w:r>
      <w:r w:rsidRPr="003E6A23">
        <w:rPr>
          <w:b/>
        </w:rPr>
        <w:t>Общество</w:t>
      </w:r>
      <w:r w:rsidRPr="003E6A23">
        <w:t>» или «</w:t>
      </w:r>
      <w:r w:rsidRPr="003E6A23">
        <w:rPr>
          <w:b/>
        </w:rPr>
        <w:t>АО ВЗПО «Техника</w:t>
      </w:r>
      <w:r w:rsidRPr="003E6A23">
        <w:t>», разработано и утверждено во исполнение и в соответствии с законодательством Российской Федерации, регулирующим правовое положение акционерных обществ, нормативными актами Банка России.</w:t>
      </w:r>
    </w:p>
    <w:p w14:paraId="7F7E14AB" w14:textId="09E8CE5E" w:rsidR="002224BF" w:rsidRPr="003E6A23" w:rsidRDefault="00F71370" w:rsidP="002224BF">
      <w:pPr>
        <w:pStyle w:val="a8"/>
        <w:spacing w:after="0"/>
        <w:ind w:left="0"/>
        <w:contextualSpacing/>
      </w:pPr>
      <w:r w:rsidRPr="003E6A23">
        <w:t>1.</w:t>
      </w:r>
      <w:r w:rsidR="002224BF" w:rsidRPr="003E6A23">
        <w:t>2</w:t>
      </w:r>
      <w:r w:rsidRPr="003E6A23">
        <w:t xml:space="preserve">. </w:t>
      </w:r>
      <w:bookmarkStart w:id="0" w:name="_Hlk99628721"/>
      <w:r w:rsidR="002224BF" w:rsidRPr="003E6A23">
        <w:t xml:space="preserve">Положение </w:t>
      </w:r>
      <w:r w:rsidR="000F0D9A" w:rsidRPr="000F0D9A">
        <w:t>разработан</w:t>
      </w:r>
      <w:r w:rsidR="002224BF" w:rsidRPr="003E6A23">
        <w:t>о</w:t>
      </w:r>
      <w:r w:rsidR="000F0D9A" w:rsidRPr="000F0D9A">
        <w:t xml:space="preserve"> в соответствии с </w:t>
      </w:r>
      <w:r w:rsidR="002224BF" w:rsidRPr="003E6A23">
        <w:t>з</w:t>
      </w:r>
      <w:r w:rsidR="000F0D9A" w:rsidRPr="000F0D9A">
        <w:t xml:space="preserve">аконодательством Российской Федерации, </w:t>
      </w:r>
      <w:r w:rsidR="002224BF" w:rsidRPr="003E6A23">
        <w:t>включая:</w:t>
      </w:r>
      <w:bookmarkEnd w:id="0"/>
    </w:p>
    <w:p w14:paraId="3BAA03E9" w14:textId="2BF2A5D6" w:rsidR="000F0D9A" w:rsidRPr="003E6A23" w:rsidRDefault="000F0D9A" w:rsidP="000F0D9A">
      <w:pPr>
        <w:pStyle w:val="a8"/>
        <w:ind w:left="0"/>
        <w:contextualSpacing/>
      </w:pPr>
      <w:r w:rsidRPr="003E6A23">
        <w:t>1.</w:t>
      </w:r>
      <w:r w:rsidR="00CE0203" w:rsidRPr="003E6A23">
        <w:t>2</w:t>
      </w:r>
      <w:r w:rsidRPr="003E6A23">
        <w:t xml:space="preserve">.1. Федеральный закон от 26.12.1995 № 208-ФЗ «Об акционерных обществах» (далее по тексту – </w:t>
      </w:r>
      <w:r w:rsidRPr="003E6A23">
        <w:rPr>
          <w:b/>
          <w:bCs/>
        </w:rPr>
        <w:t>Федеральный закон «Об акционерных обществах»</w:t>
      </w:r>
      <w:r w:rsidRPr="003E6A23">
        <w:t>);</w:t>
      </w:r>
    </w:p>
    <w:p w14:paraId="0464E288" w14:textId="65ED2ED3" w:rsidR="000F0D9A" w:rsidRPr="003E6A23" w:rsidRDefault="000F0D9A" w:rsidP="000F0D9A">
      <w:pPr>
        <w:pStyle w:val="a8"/>
        <w:ind w:left="0"/>
        <w:contextualSpacing/>
      </w:pPr>
      <w:r w:rsidRPr="003E6A23">
        <w:t>1.</w:t>
      </w:r>
      <w:r w:rsidR="00CE0203" w:rsidRPr="003E6A23">
        <w:t>2</w:t>
      </w:r>
      <w:r w:rsidRPr="003E6A23">
        <w:t>.2. Письмо Банка России от 10.04.2014 N 06-52/2463 «О Кодексе корпоративного управления»;</w:t>
      </w:r>
    </w:p>
    <w:p w14:paraId="2D532990" w14:textId="222B99CC" w:rsidR="000F0D9A" w:rsidRPr="003E6A23" w:rsidRDefault="000F0D9A" w:rsidP="000F0D9A">
      <w:pPr>
        <w:pStyle w:val="a8"/>
        <w:ind w:left="0"/>
        <w:contextualSpacing/>
      </w:pPr>
      <w:r w:rsidRPr="003E6A23">
        <w:t>1.</w:t>
      </w:r>
      <w:r w:rsidR="00CE0203" w:rsidRPr="003E6A23">
        <w:t>2</w:t>
      </w:r>
      <w:r w:rsidRPr="003E6A23">
        <w:t>.3. Информационное письмо Банка России от 01.10.2020 № ИН-06-28/143 «О рекомендациях по организации управления рисками, внутреннего контроля, внутреннего аудита, работы комитета совета директоров (наблюдательного совета) по аудиту в публичных акционерных обществах»;</w:t>
      </w:r>
    </w:p>
    <w:p w14:paraId="24D7D816" w14:textId="441FB28B" w:rsidR="000F0D9A" w:rsidRPr="003E6A23" w:rsidRDefault="000F0D9A" w:rsidP="000F0D9A">
      <w:pPr>
        <w:pStyle w:val="a8"/>
        <w:ind w:left="0"/>
        <w:contextualSpacing/>
      </w:pPr>
      <w:r w:rsidRPr="003E6A23">
        <w:t>1.</w:t>
      </w:r>
      <w:r w:rsidR="00CE0203" w:rsidRPr="003E6A23">
        <w:t>2</w:t>
      </w:r>
      <w:r w:rsidRPr="003E6A23">
        <w:t>.</w:t>
      </w:r>
      <w:r w:rsidR="00CE0203" w:rsidRPr="003E6A23">
        <w:t>4</w:t>
      </w:r>
      <w:r w:rsidRPr="003E6A23">
        <w:t>. Устав АО ВЗПО «Техника».</w:t>
      </w:r>
    </w:p>
    <w:p w14:paraId="3DD39480" w14:textId="77777777" w:rsidR="003E6A23" w:rsidRDefault="003E6A23" w:rsidP="003E6A23">
      <w:pPr>
        <w:pStyle w:val="a8"/>
        <w:ind w:left="0"/>
        <w:contextualSpacing/>
      </w:pPr>
      <w:r w:rsidRPr="003E6A23">
        <w:t>1.3. Положение</w:t>
      </w:r>
      <w:r w:rsidR="000F0D9A" w:rsidRPr="000F0D9A">
        <w:t xml:space="preserve"> является внутренним документом Общества и обязательн</w:t>
      </w:r>
      <w:r w:rsidRPr="003E6A23">
        <w:t>о</w:t>
      </w:r>
      <w:r w:rsidR="000F0D9A" w:rsidRPr="000F0D9A">
        <w:t xml:space="preserve"> к применению всеми структурными подразделениями Общества. </w:t>
      </w:r>
    </w:p>
    <w:p w14:paraId="6A0301B4" w14:textId="77777777" w:rsidR="003E6A23" w:rsidRDefault="003E6A23" w:rsidP="003E6A23">
      <w:pPr>
        <w:pStyle w:val="a8"/>
        <w:ind w:left="0" w:firstLine="0"/>
        <w:contextualSpacing/>
      </w:pPr>
    </w:p>
    <w:p w14:paraId="693693C3" w14:textId="37E1EBD1" w:rsidR="003E6A23" w:rsidRDefault="003E6A23" w:rsidP="003E6A23">
      <w:pPr>
        <w:pStyle w:val="a8"/>
        <w:ind w:left="0" w:firstLine="0"/>
        <w:contextualSpacing/>
        <w:jc w:val="center"/>
        <w:rPr>
          <w:b/>
          <w:bCs/>
        </w:rPr>
      </w:pPr>
      <w:r w:rsidRPr="003E6A23">
        <w:rPr>
          <w:b/>
          <w:bCs/>
        </w:rPr>
        <w:t xml:space="preserve">2. </w:t>
      </w:r>
      <w:r w:rsidR="000F0D9A" w:rsidRPr="000F0D9A">
        <w:rPr>
          <w:b/>
          <w:bCs/>
        </w:rPr>
        <w:t>Т</w:t>
      </w:r>
      <w:r w:rsidR="00616206">
        <w:rPr>
          <w:b/>
          <w:bCs/>
        </w:rPr>
        <w:t>ЕРМИНЫ И ОПРЕДЕЛЕНИЯ</w:t>
      </w:r>
    </w:p>
    <w:p w14:paraId="7824D5DF" w14:textId="77777777" w:rsidR="009C785F" w:rsidRDefault="000F0D9A" w:rsidP="009C785F">
      <w:pPr>
        <w:pStyle w:val="a8"/>
        <w:ind w:left="0"/>
        <w:contextualSpacing/>
      </w:pPr>
      <w:r w:rsidRPr="000F0D9A">
        <w:t xml:space="preserve">2.1. Внутренний аудит </w:t>
      </w:r>
      <w:r w:rsidR="003E6A23">
        <w:t>–</w:t>
      </w:r>
      <w:r w:rsidRPr="000F0D9A">
        <w:t xml:space="preserve"> деятельность по представлению объективных и независимых гарантий и консультаций, направленных на совершенствование деятельности Общества. Внутренний аудит призван содействовать достижению поставленных целей Общества наиболее эффективным и экономически обоснованным способом, используя систематизированный и последовательный подход к оценке и повышению эффективности систем управления рисками, внутреннего контроля и корпоративного управления. </w:t>
      </w:r>
    </w:p>
    <w:p w14:paraId="4D81CEFC" w14:textId="77777777" w:rsidR="009C785F" w:rsidRDefault="000F0D9A" w:rsidP="009C785F">
      <w:pPr>
        <w:pStyle w:val="a8"/>
        <w:ind w:left="0"/>
        <w:contextualSpacing/>
      </w:pPr>
      <w:r w:rsidRPr="000F0D9A">
        <w:t xml:space="preserve">В </w:t>
      </w:r>
      <w:r w:rsidR="009C785F">
        <w:t>Положении</w:t>
      </w:r>
      <w:r w:rsidRPr="000F0D9A">
        <w:t xml:space="preserve"> термин «Внутренний аудит» также используется для определения соответствующей функции лиц, ответственных за осуществление внутреннего аудита в Обществе. </w:t>
      </w:r>
    </w:p>
    <w:p w14:paraId="28F40713" w14:textId="77777777" w:rsidR="009C785F" w:rsidRDefault="000F0D9A" w:rsidP="009C785F">
      <w:pPr>
        <w:pStyle w:val="a8"/>
        <w:ind w:left="0"/>
        <w:contextualSpacing/>
      </w:pPr>
      <w:r w:rsidRPr="000F0D9A">
        <w:t xml:space="preserve">2.2. Внутренний аудитор – лицо, ответственное за осуществление внутреннего аудита в Обществе. </w:t>
      </w:r>
    </w:p>
    <w:p w14:paraId="4D191EB0" w14:textId="77777777" w:rsidR="009C785F" w:rsidRDefault="009C785F" w:rsidP="009C785F">
      <w:pPr>
        <w:pStyle w:val="a8"/>
        <w:ind w:left="0" w:firstLine="0"/>
        <w:contextualSpacing/>
      </w:pPr>
    </w:p>
    <w:p w14:paraId="3D76A673" w14:textId="266D4242" w:rsidR="009C785F" w:rsidRDefault="000F0D9A" w:rsidP="009C785F">
      <w:pPr>
        <w:pStyle w:val="a8"/>
        <w:ind w:left="0" w:firstLine="0"/>
        <w:contextualSpacing/>
        <w:jc w:val="center"/>
        <w:rPr>
          <w:b/>
          <w:bCs/>
        </w:rPr>
      </w:pPr>
      <w:r w:rsidRPr="000F0D9A">
        <w:rPr>
          <w:b/>
          <w:bCs/>
        </w:rPr>
        <w:t>3. Ц</w:t>
      </w:r>
      <w:r w:rsidR="00616206">
        <w:rPr>
          <w:b/>
          <w:bCs/>
        </w:rPr>
        <w:t>ЕЛИ ВНУТРЕННЕГО АУДИТА</w:t>
      </w:r>
    </w:p>
    <w:p w14:paraId="2C87B9D8" w14:textId="77777777" w:rsidR="009C785F" w:rsidRDefault="000F0D9A" w:rsidP="009C785F">
      <w:pPr>
        <w:pStyle w:val="a8"/>
        <w:ind w:left="0"/>
        <w:contextualSpacing/>
      </w:pPr>
      <w:r w:rsidRPr="000F0D9A">
        <w:t xml:space="preserve">3.1. Целями Внутреннего аудита являются: </w:t>
      </w:r>
    </w:p>
    <w:p w14:paraId="26F33690" w14:textId="77777777" w:rsidR="00805F7D" w:rsidRDefault="000F0D9A" w:rsidP="00805F7D">
      <w:pPr>
        <w:pStyle w:val="a8"/>
        <w:ind w:left="0"/>
        <w:contextualSpacing/>
      </w:pPr>
      <w:r w:rsidRPr="000F0D9A">
        <w:t>3.1.1. Предоставление органам управления</w:t>
      </w:r>
      <w:r w:rsidR="00805F7D">
        <w:t xml:space="preserve"> Общества</w:t>
      </w:r>
      <w:r w:rsidRPr="000F0D9A">
        <w:t xml:space="preserve"> независимых и объективных гарантий о том, что Общество располагает адекватными системами</w:t>
      </w:r>
      <w:r w:rsidR="00805F7D">
        <w:t xml:space="preserve"> </w:t>
      </w:r>
      <w:r w:rsidRPr="000F0D9A">
        <w:t xml:space="preserve">внутреннего контроля, управления рисками и корпоративного управления, обеспечивающими: </w:t>
      </w:r>
    </w:p>
    <w:p w14:paraId="2C4981FF" w14:textId="77777777" w:rsidR="00805F7D" w:rsidRDefault="000F0D9A" w:rsidP="00805F7D">
      <w:pPr>
        <w:pStyle w:val="a8"/>
        <w:ind w:left="0"/>
        <w:contextualSpacing/>
      </w:pPr>
      <w:r w:rsidRPr="000F0D9A">
        <w:t>- эффективность, экономичность и результативность деятельности</w:t>
      </w:r>
      <w:r w:rsidR="00805F7D">
        <w:t xml:space="preserve"> Общества</w:t>
      </w:r>
      <w:r w:rsidRPr="000F0D9A">
        <w:t xml:space="preserve">; </w:t>
      </w:r>
    </w:p>
    <w:p w14:paraId="47C19DD6" w14:textId="77777777" w:rsidR="00805F7D" w:rsidRDefault="000F0D9A" w:rsidP="00805F7D">
      <w:pPr>
        <w:pStyle w:val="a8"/>
        <w:ind w:left="0"/>
        <w:contextualSpacing/>
      </w:pPr>
      <w:r w:rsidRPr="000F0D9A">
        <w:t>- соблюдение требований законодательства</w:t>
      </w:r>
      <w:r w:rsidR="00805F7D">
        <w:t xml:space="preserve"> Российской Федерации</w:t>
      </w:r>
      <w:r w:rsidRPr="000F0D9A">
        <w:t>, а также решений органов управления</w:t>
      </w:r>
      <w:r w:rsidR="00805F7D">
        <w:t xml:space="preserve"> Общества</w:t>
      </w:r>
      <w:r w:rsidRPr="000F0D9A">
        <w:t xml:space="preserve"> и организационно-распорядительных документов Общества; </w:t>
      </w:r>
    </w:p>
    <w:p w14:paraId="3B3FE288" w14:textId="77777777" w:rsidR="00805F7D" w:rsidRDefault="000F0D9A" w:rsidP="00805F7D">
      <w:pPr>
        <w:pStyle w:val="a8"/>
        <w:ind w:left="0"/>
        <w:contextualSpacing/>
      </w:pPr>
      <w:r w:rsidRPr="000F0D9A">
        <w:t xml:space="preserve">- предотвращение неправомерных действий работников Общества, а также третьих лиц в отношении активов Общества; </w:t>
      </w:r>
    </w:p>
    <w:p w14:paraId="23A2B822" w14:textId="3D717C63" w:rsidR="000F0D9A" w:rsidRDefault="000F0D9A" w:rsidP="00805F7D">
      <w:pPr>
        <w:pStyle w:val="a8"/>
        <w:ind w:left="0"/>
        <w:contextualSpacing/>
      </w:pPr>
      <w:r w:rsidRPr="000F0D9A">
        <w:t>- достоверность, полноту и своевременность подготовки всех видов отчетности</w:t>
      </w:r>
      <w:r w:rsidR="00805F7D">
        <w:t xml:space="preserve"> Общества</w:t>
      </w:r>
      <w:r w:rsidRPr="000F0D9A">
        <w:t xml:space="preserve">. </w:t>
      </w:r>
    </w:p>
    <w:p w14:paraId="17DF0847" w14:textId="77777777" w:rsidR="00FC6B19" w:rsidRDefault="0098694A" w:rsidP="00FC6B19">
      <w:pPr>
        <w:pStyle w:val="a8"/>
        <w:ind w:left="0"/>
        <w:contextualSpacing/>
      </w:pPr>
      <w:r>
        <w:t xml:space="preserve">3.2. </w:t>
      </w:r>
      <w:r w:rsidR="000F0D9A" w:rsidRPr="000F0D9A">
        <w:t>Внутренний аудит не может гарантировать выявления всех существенных рисков и недостатков, даже при проведении проверок на должном уровне профессионализма</w:t>
      </w:r>
      <w:r w:rsidR="00FC6B19">
        <w:t>. О</w:t>
      </w:r>
      <w:r w:rsidR="000F0D9A" w:rsidRPr="000F0D9A">
        <w:t xml:space="preserve">тветственным за создание и поддержание надежной и эффективной системы внутреннего контроля и управления рисками является руководство (менеджмент) Общества. </w:t>
      </w:r>
    </w:p>
    <w:p w14:paraId="62CC6374" w14:textId="77777777" w:rsidR="00616206" w:rsidRDefault="00616206" w:rsidP="00FC6B19">
      <w:pPr>
        <w:pStyle w:val="a8"/>
        <w:ind w:left="0" w:firstLine="0"/>
        <w:contextualSpacing/>
        <w:jc w:val="center"/>
        <w:rPr>
          <w:b/>
          <w:bCs/>
        </w:rPr>
      </w:pPr>
    </w:p>
    <w:p w14:paraId="320ECBC1" w14:textId="116B63F6" w:rsidR="000F0D9A" w:rsidRDefault="000F0D9A" w:rsidP="00FC6B19">
      <w:pPr>
        <w:pStyle w:val="a8"/>
        <w:ind w:left="0" w:firstLine="0"/>
        <w:contextualSpacing/>
        <w:jc w:val="center"/>
        <w:rPr>
          <w:b/>
          <w:bCs/>
        </w:rPr>
      </w:pPr>
      <w:r w:rsidRPr="000F0D9A">
        <w:rPr>
          <w:b/>
          <w:bCs/>
        </w:rPr>
        <w:t>4. З</w:t>
      </w:r>
      <w:r w:rsidR="00616206">
        <w:rPr>
          <w:b/>
          <w:bCs/>
        </w:rPr>
        <w:t>АДАЧИ ВНУТРЕННЕГО АУДИТА</w:t>
      </w:r>
    </w:p>
    <w:p w14:paraId="6A60F0B8" w14:textId="77777777" w:rsidR="00FC6B19" w:rsidRDefault="00FC6B19" w:rsidP="00FC6B19">
      <w:pPr>
        <w:pStyle w:val="a8"/>
        <w:ind w:left="0"/>
        <w:contextualSpacing/>
      </w:pPr>
      <w:r>
        <w:t xml:space="preserve">4.1. Задачами Внутреннего аудита являются: </w:t>
      </w:r>
    </w:p>
    <w:p w14:paraId="7C2C7AC7" w14:textId="26DF367E" w:rsidR="00FC6B19" w:rsidRDefault="000F0D9A" w:rsidP="00FC6B19">
      <w:pPr>
        <w:pStyle w:val="a8"/>
        <w:ind w:left="0"/>
        <w:contextualSpacing/>
      </w:pPr>
      <w:r w:rsidRPr="000F0D9A">
        <w:t>4.1. Содействие исполнительным органам и работникам Общества в разработке и мониторинге исполнения процедур и мероприятий по совершенствованию системы управления рисками и внутреннего контроля, корпоративному управлению Обществом</w:t>
      </w:r>
      <w:r w:rsidR="004D0548">
        <w:t>;</w:t>
      </w:r>
    </w:p>
    <w:p w14:paraId="4FA42B1A" w14:textId="5C3A4AA0" w:rsidR="004D0548" w:rsidRDefault="00FC6B19" w:rsidP="004D0548">
      <w:pPr>
        <w:pStyle w:val="a8"/>
        <w:ind w:left="0"/>
        <w:contextualSpacing/>
        <w:rPr>
          <w:color w:val="000000"/>
        </w:rPr>
      </w:pPr>
      <w:r>
        <w:t xml:space="preserve">4.2. </w:t>
      </w:r>
      <w:r w:rsidR="004D0548">
        <w:t>Н</w:t>
      </w:r>
      <w:r w:rsidR="004D0548" w:rsidRPr="004D0548">
        <w:rPr>
          <w:color w:val="000000"/>
        </w:rPr>
        <w:t xml:space="preserve">езависимая оценка достаточности и эффективности системы внутреннего контроля </w:t>
      </w:r>
      <w:r w:rsidR="004D0548">
        <w:rPr>
          <w:color w:val="000000"/>
        </w:rPr>
        <w:t>Общества</w:t>
      </w:r>
      <w:r w:rsidR="004D0548" w:rsidRPr="004D0548">
        <w:rPr>
          <w:color w:val="000000"/>
        </w:rPr>
        <w:t xml:space="preserve">; </w:t>
      </w:r>
    </w:p>
    <w:p w14:paraId="68167596" w14:textId="687645A6" w:rsidR="004D0548" w:rsidRDefault="004D0548" w:rsidP="004D0548">
      <w:pPr>
        <w:pStyle w:val="a8"/>
        <w:ind w:left="0"/>
        <w:contextualSpacing/>
        <w:rPr>
          <w:color w:val="000000"/>
        </w:rPr>
      </w:pPr>
      <w:r>
        <w:rPr>
          <w:color w:val="000000"/>
        </w:rPr>
        <w:t>4.3. Н</w:t>
      </w:r>
      <w:r w:rsidRPr="004D0548">
        <w:rPr>
          <w:color w:val="000000"/>
        </w:rPr>
        <w:t>езависимая оценка рисков недостижения операционных целей</w:t>
      </w:r>
      <w:r>
        <w:rPr>
          <w:color w:val="000000"/>
        </w:rPr>
        <w:t>;</w:t>
      </w:r>
    </w:p>
    <w:p w14:paraId="40A9DFF9" w14:textId="244A1F46" w:rsidR="004D0548" w:rsidRDefault="004D0548" w:rsidP="004D0548">
      <w:pPr>
        <w:pStyle w:val="a8"/>
        <w:ind w:left="0"/>
        <w:contextualSpacing/>
        <w:rPr>
          <w:color w:val="000000"/>
        </w:rPr>
      </w:pPr>
      <w:r>
        <w:rPr>
          <w:color w:val="000000"/>
        </w:rPr>
        <w:t>4.4. Н</w:t>
      </w:r>
      <w:r w:rsidRPr="004D0548">
        <w:rPr>
          <w:color w:val="000000"/>
        </w:rPr>
        <w:t xml:space="preserve">езависимая оценка эффективности операционной деятельности </w:t>
      </w:r>
      <w:r>
        <w:rPr>
          <w:color w:val="000000"/>
        </w:rPr>
        <w:t>Общества;</w:t>
      </w:r>
    </w:p>
    <w:p w14:paraId="6FFE9888" w14:textId="77777777" w:rsidR="004D0548" w:rsidRDefault="004D0548" w:rsidP="004D0548">
      <w:pPr>
        <w:pStyle w:val="a8"/>
        <w:ind w:left="0"/>
        <w:contextualSpacing/>
      </w:pPr>
      <w:r>
        <w:rPr>
          <w:color w:val="000000"/>
        </w:rPr>
        <w:t xml:space="preserve">4.5. </w:t>
      </w:r>
      <w:r w:rsidR="000F0D9A" w:rsidRPr="000F0D9A">
        <w:t xml:space="preserve">Подготовка и предоставление по запросу Совета директоров Общества или исполнительного органа Общества: </w:t>
      </w:r>
    </w:p>
    <w:p w14:paraId="53EE67C7" w14:textId="77777777" w:rsidR="004D0548" w:rsidRDefault="000F0D9A" w:rsidP="004D0548">
      <w:pPr>
        <w:pStyle w:val="a8"/>
        <w:ind w:left="0"/>
        <w:contextualSpacing/>
      </w:pPr>
      <w:r w:rsidRPr="000F0D9A">
        <w:t xml:space="preserve">- актов, составленных по результатам </w:t>
      </w:r>
      <w:r w:rsidR="004D0548">
        <w:t>В</w:t>
      </w:r>
      <w:r w:rsidRPr="000F0D9A">
        <w:t>нутреннего аудита (в том числе включающих информацию о существенных рисках и недостатках);</w:t>
      </w:r>
    </w:p>
    <w:p w14:paraId="532291F8" w14:textId="77777777" w:rsidR="004D0548" w:rsidRDefault="000F0D9A" w:rsidP="004D0548">
      <w:pPr>
        <w:pStyle w:val="a8"/>
        <w:ind w:left="0"/>
        <w:contextualSpacing/>
      </w:pPr>
      <w:r w:rsidRPr="000F0D9A">
        <w:t xml:space="preserve">- информации о результатах и эффективности выполнения мероприятий по устранению выявленных недостатков; </w:t>
      </w:r>
    </w:p>
    <w:p w14:paraId="17E4EC9F" w14:textId="77777777" w:rsidR="004D0548" w:rsidRDefault="000F0D9A" w:rsidP="004D0548">
      <w:pPr>
        <w:pStyle w:val="a8"/>
        <w:ind w:left="0"/>
        <w:contextualSpacing/>
      </w:pPr>
      <w:r w:rsidRPr="000F0D9A">
        <w:t xml:space="preserve">- результатах оценки фактического состояния, надежности и эффективности системы управления рисками, внутреннего контроля и корпоративного управления. </w:t>
      </w:r>
    </w:p>
    <w:p w14:paraId="59BE8046" w14:textId="77777777" w:rsidR="004D0548" w:rsidRDefault="004D0548" w:rsidP="004D0548">
      <w:pPr>
        <w:pStyle w:val="a8"/>
        <w:ind w:left="0" w:firstLine="0"/>
        <w:contextualSpacing/>
        <w:rPr>
          <w:b/>
          <w:bCs/>
        </w:rPr>
      </w:pPr>
    </w:p>
    <w:p w14:paraId="299A3F48" w14:textId="77777777" w:rsidR="00616206" w:rsidRDefault="00616206" w:rsidP="004D0548">
      <w:pPr>
        <w:pStyle w:val="a8"/>
        <w:ind w:left="0" w:firstLine="0"/>
        <w:contextualSpacing/>
        <w:jc w:val="center"/>
        <w:rPr>
          <w:b/>
          <w:bCs/>
        </w:rPr>
      </w:pPr>
    </w:p>
    <w:p w14:paraId="7D4C9C54" w14:textId="77777777" w:rsidR="00616206" w:rsidRDefault="00616206" w:rsidP="004D0548">
      <w:pPr>
        <w:pStyle w:val="a8"/>
        <w:ind w:left="0" w:firstLine="0"/>
        <w:contextualSpacing/>
        <w:jc w:val="center"/>
        <w:rPr>
          <w:b/>
          <w:bCs/>
        </w:rPr>
      </w:pPr>
    </w:p>
    <w:p w14:paraId="72EEA6A5" w14:textId="40600B26" w:rsidR="004D0548" w:rsidRDefault="000F0D9A" w:rsidP="004D0548">
      <w:pPr>
        <w:pStyle w:val="a8"/>
        <w:ind w:left="0" w:firstLine="0"/>
        <w:contextualSpacing/>
        <w:jc w:val="center"/>
        <w:rPr>
          <w:b/>
          <w:bCs/>
        </w:rPr>
      </w:pPr>
      <w:r w:rsidRPr="000F0D9A">
        <w:rPr>
          <w:b/>
          <w:bCs/>
        </w:rPr>
        <w:lastRenderedPageBreak/>
        <w:t>5. П</w:t>
      </w:r>
      <w:r w:rsidR="00616206">
        <w:rPr>
          <w:b/>
          <w:bCs/>
        </w:rPr>
        <w:t>РИНЦИПЫ ОСУЩЕСТВЛЕНИЯ ВНУТРЕННЕГО АУДИТА</w:t>
      </w:r>
    </w:p>
    <w:p w14:paraId="0905A452" w14:textId="6C0E78B9" w:rsidR="004D0548" w:rsidRDefault="00BD5081" w:rsidP="004D0548">
      <w:pPr>
        <w:pStyle w:val="a8"/>
        <w:ind w:left="0"/>
        <w:contextualSpacing/>
        <w:rPr>
          <w:color w:val="000000"/>
        </w:rPr>
      </w:pPr>
      <w:r>
        <w:rPr>
          <w:color w:val="000000"/>
        </w:rPr>
        <w:t>5</w:t>
      </w:r>
      <w:r w:rsidR="004D0548" w:rsidRPr="004D0548">
        <w:rPr>
          <w:color w:val="000000"/>
        </w:rPr>
        <w:t xml:space="preserve">.1. Внутренний аудит в </w:t>
      </w:r>
      <w:r w:rsidR="004D0548">
        <w:rPr>
          <w:color w:val="000000"/>
        </w:rPr>
        <w:t>Обществе</w:t>
      </w:r>
      <w:r w:rsidR="004D0548" w:rsidRPr="004D0548">
        <w:rPr>
          <w:color w:val="000000"/>
        </w:rPr>
        <w:t xml:space="preserve"> осуществляется на основании соблюдения следующих основных принципов: </w:t>
      </w:r>
    </w:p>
    <w:p w14:paraId="4128D908" w14:textId="110E997B" w:rsidR="009C194A" w:rsidRDefault="00BD5081" w:rsidP="009C194A">
      <w:pPr>
        <w:pStyle w:val="a8"/>
        <w:ind w:left="0"/>
        <w:contextualSpacing/>
      </w:pPr>
      <w:r>
        <w:rPr>
          <w:color w:val="000000"/>
        </w:rPr>
        <w:t>5</w:t>
      </w:r>
      <w:r w:rsidR="009C194A">
        <w:rPr>
          <w:color w:val="000000"/>
        </w:rPr>
        <w:t xml:space="preserve">.1.1. </w:t>
      </w:r>
      <w:r w:rsidR="004D0548" w:rsidRPr="004D0548">
        <w:rPr>
          <w:color w:val="000000"/>
          <w:u w:val="single"/>
        </w:rPr>
        <w:t>Независимость</w:t>
      </w:r>
      <w:r w:rsidR="004D0548" w:rsidRPr="004D0548">
        <w:rPr>
          <w:b/>
          <w:bCs/>
          <w:color w:val="000000"/>
        </w:rPr>
        <w:t xml:space="preserve">. </w:t>
      </w:r>
      <w:r w:rsidR="009C194A" w:rsidRPr="000F0D9A">
        <w:t>Внутренни</w:t>
      </w:r>
      <w:r w:rsidR="009C194A">
        <w:t>й</w:t>
      </w:r>
      <w:r w:rsidR="009C194A" w:rsidRPr="000F0D9A">
        <w:t xml:space="preserve"> аудитор долж</w:t>
      </w:r>
      <w:r w:rsidR="009C194A">
        <w:t>ен</w:t>
      </w:r>
      <w:r w:rsidR="009C194A" w:rsidRPr="000F0D9A">
        <w:t xml:space="preserve"> быть свобод</w:t>
      </w:r>
      <w:r w:rsidR="009C194A">
        <w:t>ен</w:t>
      </w:r>
      <w:r w:rsidR="009C194A" w:rsidRPr="000F0D9A">
        <w:t xml:space="preserve"> от условий, которые создают угрозу для беспристрастного выполнения </w:t>
      </w:r>
      <w:r w:rsidR="009C194A">
        <w:t>его</w:t>
      </w:r>
      <w:r w:rsidR="009C194A" w:rsidRPr="000F0D9A">
        <w:t xml:space="preserve"> обязанностей. Данный принцип помогает исполнять аудит беспристрастно и выражать объективные суждения. </w:t>
      </w:r>
    </w:p>
    <w:p w14:paraId="5CCAEE4E" w14:textId="68D651AD" w:rsidR="004D0548" w:rsidRDefault="00BD5081" w:rsidP="009C194A">
      <w:pPr>
        <w:pStyle w:val="a8"/>
        <w:ind w:left="0"/>
        <w:contextualSpacing/>
        <w:rPr>
          <w:color w:val="000000"/>
        </w:rPr>
      </w:pPr>
      <w:r>
        <w:t>5</w:t>
      </w:r>
      <w:r w:rsidR="009C194A">
        <w:t xml:space="preserve">.1.2. </w:t>
      </w:r>
      <w:r w:rsidR="004D0548" w:rsidRPr="004D0548">
        <w:rPr>
          <w:color w:val="000000"/>
          <w:u w:val="single"/>
        </w:rPr>
        <w:t>Честность</w:t>
      </w:r>
      <w:r w:rsidR="004D0548" w:rsidRPr="004D0548">
        <w:rPr>
          <w:b/>
          <w:bCs/>
          <w:color w:val="000000"/>
        </w:rPr>
        <w:t xml:space="preserve">. </w:t>
      </w:r>
      <w:r w:rsidR="004D0548" w:rsidRPr="004D0548">
        <w:rPr>
          <w:color w:val="000000"/>
        </w:rPr>
        <w:t xml:space="preserve">Честность внутреннего аудитора является фундаментом, на котором основывается доверие к мнению аудитора. </w:t>
      </w:r>
    </w:p>
    <w:p w14:paraId="70251DEB" w14:textId="36F80777" w:rsidR="004D0548" w:rsidRDefault="00BD5081" w:rsidP="009C194A">
      <w:pPr>
        <w:pStyle w:val="a8"/>
        <w:ind w:left="0"/>
        <w:contextualSpacing/>
        <w:rPr>
          <w:color w:val="000000"/>
        </w:rPr>
      </w:pPr>
      <w:r>
        <w:rPr>
          <w:color w:val="000000"/>
        </w:rPr>
        <w:t>5</w:t>
      </w:r>
      <w:r w:rsidR="009C194A">
        <w:rPr>
          <w:color w:val="000000"/>
        </w:rPr>
        <w:t xml:space="preserve">.1.3. </w:t>
      </w:r>
      <w:r w:rsidR="004D0548" w:rsidRPr="004D0548">
        <w:rPr>
          <w:color w:val="000000"/>
          <w:u w:val="single"/>
        </w:rPr>
        <w:t>Объективность</w:t>
      </w:r>
      <w:r w:rsidR="004D0548" w:rsidRPr="004D0548">
        <w:rPr>
          <w:b/>
          <w:bCs/>
          <w:color w:val="000000"/>
        </w:rPr>
        <w:t xml:space="preserve">. </w:t>
      </w:r>
      <w:r w:rsidR="004D0548" w:rsidRPr="004D0548">
        <w:rPr>
          <w:color w:val="000000"/>
        </w:rPr>
        <w:t>Внутренни</w:t>
      </w:r>
      <w:r w:rsidR="009C194A">
        <w:rPr>
          <w:color w:val="000000"/>
        </w:rPr>
        <w:t>й</w:t>
      </w:r>
      <w:r w:rsidR="004D0548" w:rsidRPr="004D0548">
        <w:rPr>
          <w:color w:val="000000"/>
        </w:rPr>
        <w:t xml:space="preserve"> аудито</w:t>
      </w:r>
      <w:r w:rsidR="009C194A">
        <w:rPr>
          <w:color w:val="000000"/>
        </w:rPr>
        <w:t>р</w:t>
      </w:r>
      <w:r w:rsidR="004D0548" w:rsidRPr="004D0548">
        <w:rPr>
          <w:color w:val="000000"/>
        </w:rPr>
        <w:t xml:space="preserve"> демонстриру</w:t>
      </w:r>
      <w:r w:rsidR="009C194A">
        <w:rPr>
          <w:color w:val="000000"/>
        </w:rPr>
        <w:t>е</w:t>
      </w:r>
      <w:r w:rsidR="004D0548" w:rsidRPr="004D0548">
        <w:rPr>
          <w:color w:val="000000"/>
        </w:rPr>
        <w:t>т наивысший уровень профессиональной объективности в процессе сбора, оценки и передачи информации об объекте аудита. Внутренни</w:t>
      </w:r>
      <w:r w:rsidR="00F74845">
        <w:rPr>
          <w:color w:val="000000"/>
        </w:rPr>
        <w:t>й</w:t>
      </w:r>
      <w:r w:rsidR="004D0548" w:rsidRPr="004D0548">
        <w:rPr>
          <w:color w:val="000000"/>
        </w:rPr>
        <w:t xml:space="preserve"> аудитор дела</w:t>
      </w:r>
      <w:r w:rsidR="00F74845">
        <w:rPr>
          <w:color w:val="000000"/>
        </w:rPr>
        <w:t>е</w:t>
      </w:r>
      <w:r w:rsidR="004D0548" w:rsidRPr="004D0548">
        <w:rPr>
          <w:color w:val="000000"/>
        </w:rPr>
        <w:t xml:space="preserve">т взвешенную оценку всех относящихся к делу обстоятельств и в своих суждениях не подвержен влиянию своих собственных интересов или интересов других лиц. </w:t>
      </w:r>
    </w:p>
    <w:p w14:paraId="5AF9BCAD" w14:textId="030ED68F" w:rsidR="004D0548" w:rsidRDefault="00BD5081" w:rsidP="00F74845">
      <w:pPr>
        <w:pStyle w:val="a8"/>
        <w:ind w:left="0"/>
        <w:contextualSpacing/>
        <w:rPr>
          <w:color w:val="000000"/>
        </w:rPr>
      </w:pPr>
      <w:r>
        <w:rPr>
          <w:color w:val="000000"/>
        </w:rPr>
        <w:t>5</w:t>
      </w:r>
      <w:r w:rsidR="009C194A">
        <w:rPr>
          <w:color w:val="000000"/>
        </w:rPr>
        <w:t xml:space="preserve">.1.4. </w:t>
      </w:r>
      <w:r w:rsidR="004D0548" w:rsidRPr="004D0548">
        <w:rPr>
          <w:color w:val="000000"/>
          <w:u w:val="single"/>
        </w:rPr>
        <w:t>Конфиденциальность</w:t>
      </w:r>
      <w:r w:rsidR="004D0548" w:rsidRPr="004D0548">
        <w:rPr>
          <w:b/>
          <w:bCs/>
          <w:color w:val="000000"/>
        </w:rPr>
        <w:t xml:space="preserve">. </w:t>
      </w:r>
      <w:r w:rsidR="004D0548" w:rsidRPr="004D0548">
        <w:rPr>
          <w:color w:val="000000"/>
        </w:rPr>
        <w:t>Внутренни</w:t>
      </w:r>
      <w:r w:rsidR="00F74845">
        <w:rPr>
          <w:color w:val="000000"/>
        </w:rPr>
        <w:t>й</w:t>
      </w:r>
      <w:r w:rsidR="004D0548" w:rsidRPr="004D0548">
        <w:rPr>
          <w:color w:val="000000"/>
        </w:rPr>
        <w:t xml:space="preserve"> аудитор </w:t>
      </w:r>
      <w:r w:rsidR="00F74845">
        <w:rPr>
          <w:color w:val="000000"/>
        </w:rPr>
        <w:t>у</w:t>
      </w:r>
      <w:r w:rsidR="004D0548" w:rsidRPr="004D0548">
        <w:rPr>
          <w:color w:val="000000"/>
        </w:rPr>
        <w:t>важительно</w:t>
      </w:r>
      <w:r w:rsidR="00F74845">
        <w:rPr>
          <w:color w:val="000000"/>
        </w:rPr>
        <w:t xml:space="preserve"> </w:t>
      </w:r>
      <w:r w:rsidR="004D0548" w:rsidRPr="004D0548">
        <w:rPr>
          <w:color w:val="000000"/>
        </w:rPr>
        <w:t>относ</w:t>
      </w:r>
      <w:r w:rsidR="00F74845">
        <w:rPr>
          <w:color w:val="000000"/>
        </w:rPr>
        <w:t>и</w:t>
      </w:r>
      <w:r w:rsidR="004D0548" w:rsidRPr="004D0548">
        <w:rPr>
          <w:color w:val="000000"/>
        </w:rPr>
        <w:t xml:space="preserve">тся к </w:t>
      </w:r>
      <w:r w:rsidR="00F74845">
        <w:rPr>
          <w:color w:val="000000"/>
        </w:rPr>
        <w:t>конфиденциальной информации</w:t>
      </w:r>
      <w:r w:rsidR="004D0548" w:rsidRPr="004D0548">
        <w:rPr>
          <w:color w:val="000000"/>
        </w:rPr>
        <w:t xml:space="preserve">, которую они получают в процессе своей деятельности, и не разглашают информацию без соответствующих на то полномочий, за исключением случаев, когда раскрытие такой информации продиктовано юридическими или профессиональными обязанностями. </w:t>
      </w:r>
    </w:p>
    <w:p w14:paraId="1FE42403" w14:textId="0969A8AB" w:rsidR="00F74845" w:rsidRDefault="00BD5081" w:rsidP="00F74845">
      <w:pPr>
        <w:pStyle w:val="a8"/>
        <w:ind w:left="0"/>
        <w:contextualSpacing/>
        <w:rPr>
          <w:color w:val="000000"/>
        </w:rPr>
      </w:pPr>
      <w:r>
        <w:rPr>
          <w:color w:val="000000"/>
        </w:rPr>
        <w:t>5</w:t>
      </w:r>
      <w:r w:rsidR="00F74845">
        <w:rPr>
          <w:color w:val="000000"/>
        </w:rPr>
        <w:t xml:space="preserve">.1.5. </w:t>
      </w:r>
      <w:r w:rsidR="004D0548" w:rsidRPr="004D0548">
        <w:rPr>
          <w:color w:val="000000"/>
          <w:u w:val="single"/>
        </w:rPr>
        <w:t>Профессиональная компетентность</w:t>
      </w:r>
      <w:r w:rsidR="004D0548" w:rsidRPr="004D0548">
        <w:rPr>
          <w:color w:val="000000"/>
        </w:rPr>
        <w:t>.</w:t>
      </w:r>
      <w:r w:rsidR="004D0548" w:rsidRPr="004D0548">
        <w:rPr>
          <w:b/>
          <w:bCs/>
          <w:color w:val="000000"/>
        </w:rPr>
        <w:t xml:space="preserve"> </w:t>
      </w:r>
      <w:r w:rsidR="004D0548" w:rsidRPr="004D0548">
        <w:rPr>
          <w:color w:val="000000"/>
        </w:rPr>
        <w:t>Внутренни</w:t>
      </w:r>
      <w:r w:rsidR="00F74845">
        <w:rPr>
          <w:color w:val="000000"/>
        </w:rPr>
        <w:t>й</w:t>
      </w:r>
      <w:r w:rsidR="004D0548" w:rsidRPr="004D0548">
        <w:rPr>
          <w:color w:val="000000"/>
        </w:rPr>
        <w:t xml:space="preserve"> аудитор применя</w:t>
      </w:r>
      <w:r w:rsidR="00F74845">
        <w:rPr>
          <w:color w:val="000000"/>
        </w:rPr>
        <w:t>е</w:t>
      </w:r>
      <w:r w:rsidR="004D0548" w:rsidRPr="004D0548">
        <w:rPr>
          <w:color w:val="000000"/>
        </w:rPr>
        <w:t xml:space="preserve">т знания, навыки и опыт, необходимые для оказания услуг в сфере </w:t>
      </w:r>
      <w:r w:rsidR="00F74845">
        <w:rPr>
          <w:color w:val="000000"/>
        </w:rPr>
        <w:t>В</w:t>
      </w:r>
      <w:r w:rsidR="004D0548" w:rsidRPr="004D0548">
        <w:rPr>
          <w:color w:val="000000"/>
        </w:rPr>
        <w:t xml:space="preserve">нутреннего аудита. </w:t>
      </w:r>
    </w:p>
    <w:p w14:paraId="3D7EF1A2" w14:textId="64679960" w:rsidR="00A64112" w:rsidRDefault="00BD5081" w:rsidP="00A64112">
      <w:pPr>
        <w:pStyle w:val="a8"/>
        <w:ind w:left="0"/>
        <w:contextualSpacing/>
        <w:rPr>
          <w:color w:val="000000"/>
        </w:rPr>
      </w:pPr>
      <w:r>
        <w:rPr>
          <w:color w:val="000000"/>
        </w:rPr>
        <w:t>5</w:t>
      </w:r>
      <w:r w:rsidR="004D0548" w:rsidRPr="004D0548">
        <w:rPr>
          <w:color w:val="000000"/>
        </w:rPr>
        <w:t xml:space="preserve">.2. Внутренний аудит не отменяет и не дублирует функции других работников и подразделений </w:t>
      </w:r>
      <w:r w:rsidR="00F74845">
        <w:rPr>
          <w:color w:val="000000"/>
        </w:rPr>
        <w:t>Общества</w:t>
      </w:r>
      <w:r w:rsidR="004D0548" w:rsidRPr="004D0548">
        <w:rPr>
          <w:color w:val="000000"/>
        </w:rPr>
        <w:t xml:space="preserve">, в том числе в части осуществления ими функций текущего, превентивного и последующего контроля. </w:t>
      </w:r>
    </w:p>
    <w:p w14:paraId="74F9EA21" w14:textId="788E9C26" w:rsidR="00DC3C06" w:rsidRDefault="00BD5081" w:rsidP="00DC3C06">
      <w:pPr>
        <w:pStyle w:val="a8"/>
        <w:ind w:left="0"/>
        <w:contextualSpacing/>
      </w:pPr>
      <w:r>
        <w:t>5</w:t>
      </w:r>
      <w:r w:rsidR="000F0D9A" w:rsidRPr="000F0D9A">
        <w:t>.</w:t>
      </w:r>
      <w:r w:rsidR="00A64112">
        <w:t>3</w:t>
      </w:r>
      <w:r w:rsidR="000F0D9A" w:rsidRPr="000F0D9A">
        <w:t xml:space="preserve">. Внутренний аудит должен быть организационно независимым, а лица, его осуществляющие, должны быть объективными, непредвзятыми и профессиональными при выполнении своих обязанностей. </w:t>
      </w:r>
    </w:p>
    <w:p w14:paraId="57D8B3D9" w14:textId="09B66384" w:rsidR="00DC3C06" w:rsidRDefault="00BD5081" w:rsidP="00DC3C06">
      <w:pPr>
        <w:pStyle w:val="a8"/>
        <w:ind w:left="0"/>
        <w:contextualSpacing/>
      </w:pPr>
      <w:r>
        <w:t>5</w:t>
      </w:r>
      <w:r w:rsidR="000F0D9A" w:rsidRPr="000F0D9A">
        <w:t xml:space="preserve">.4. Внутренний аудит не вправе осуществлять управление функциональными направлениями деятельности Общества, требующими принятия управленческих решений в отношении объектов аудита. </w:t>
      </w:r>
    </w:p>
    <w:p w14:paraId="749C083B" w14:textId="6C2EDADD" w:rsidR="00DC3C06" w:rsidRDefault="00BD5081" w:rsidP="00DC3C06">
      <w:pPr>
        <w:pStyle w:val="a8"/>
        <w:ind w:left="0"/>
        <w:contextualSpacing/>
      </w:pPr>
      <w:r>
        <w:t>5</w:t>
      </w:r>
      <w:r w:rsidR="000F0D9A" w:rsidRPr="000F0D9A">
        <w:t xml:space="preserve">.5. Внутренний аудит осуществляется с использованием риск-ориентированного подхода, предусматривающего планирование и проведение проверочных мероприятий на основе оценки рисков – для концентрации внимания на наиболее уязвимых объектах и направлениях деятельности. </w:t>
      </w:r>
    </w:p>
    <w:p w14:paraId="2E2834DB" w14:textId="7F2F92AD" w:rsidR="00C94136" w:rsidRDefault="00BD5081" w:rsidP="00C94136">
      <w:pPr>
        <w:pStyle w:val="a8"/>
        <w:ind w:left="0"/>
        <w:contextualSpacing/>
      </w:pPr>
      <w:r>
        <w:t>5</w:t>
      </w:r>
      <w:r w:rsidR="000F0D9A" w:rsidRPr="000F0D9A">
        <w:t>.6. При проведении аудиторской проверки должны соблюдаться подходы, предусматривающие оптимальное соотношение выбранных мер</w:t>
      </w:r>
      <w:r w:rsidR="00C94136">
        <w:t xml:space="preserve"> </w:t>
      </w:r>
      <w:r w:rsidR="000F0D9A" w:rsidRPr="000F0D9A">
        <w:t xml:space="preserve">и ресурсов, а также разумную достаточность объема и характера используемых аудиторских процедур для достижения целей аудиторской проверки. </w:t>
      </w:r>
    </w:p>
    <w:p w14:paraId="087F0DC2" w14:textId="77777777" w:rsidR="00A948EE" w:rsidRDefault="00BD5081" w:rsidP="00A948EE">
      <w:pPr>
        <w:pStyle w:val="a8"/>
        <w:ind w:left="0"/>
        <w:contextualSpacing/>
      </w:pPr>
      <w:r>
        <w:t>5</w:t>
      </w:r>
      <w:r w:rsidR="000F0D9A" w:rsidRPr="000F0D9A">
        <w:t xml:space="preserve">.7. Общество стремится к тому, чтобы затраты на внутренний аудит не превышали преимуществ, полученных в результате осуществления им проверочной деятельности. </w:t>
      </w:r>
    </w:p>
    <w:p w14:paraId="58D37E5A" w14:textId="77777777" w:rsidR="00A948EE" w:rsidRDefault="00A948EE" w:rsidP="00A948EE">
      <w:pPr>
        <w:pStyle w:val="a8"/>
        <w:ind w:left="0" w:firstLine="0"/>
        <w:contextualSpacing/>
      </w:pPr>
    </w:p>
    <w:p w14:paraId="72E20434" w14:textId="312EF8FE" w:rsidR="00A948EE" w:rsidRDefault="0059259B" w:rsidP="00062DA0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6</w:t>
      </w:r>
      <w:r w:rsidR="000F0D9A" w:rsidRPr="000F0D9A">
        <w:rPr>
          <w:b/>
          <w:bCs/>
        </w:rPr>
        <w:t>. Ф</w:t>
      </w:r>
      <w:r w:rsidR="00616206">
        <w:rPr>
          <w:b/>
          <w:bCs/>
        </w:rPr>
        <w:t>УНКЦИИ ВНУТРЕННЕГО АУДИТА</w:t>
      </w:r>
    </w:p>
    <w:p w14:paraId="70D06031" w14:textId="7296BA34" w:rsidR="000F0D9A" w:rsidRDefault="001F3C5E" w:rsidP="0059259B">
      <w:pPr>
        <w:pStyle w:val="a8"/>
        <w:ind w:left="0"/>
        <w:contextualSpacing/>
      </w:pPr>
      <w:r>
        <w:t>6</w:t>
      </w:r>
      <w:r w:rsidR="00062DA0">
        <w:t xml:space="preserve">.1. </w:t>
      </w:r>
      <w:r w:rsidR="000F0D9A" w:rsidRPr="000F0D9A">
        <w:t xml:space="preserve"> Внутренний аудит выполняет следующие функции: </w:t>
      </w:r>
    </w:p>
    <w:p w14:paraId="78A9BD45" w14:textId="0A1FF970" w:rsidR="00302679" w:rsidRDefault="001F3C5E" w:rsidP="00302679">
      <w:pPr>
        <w:pStyle w:val="a8"/>
        <w:ind w:left="0"/>
        <w:contextualSpacing/>
      </w:pPr>
      <w:r>
        <w:t>6</w:t>
      </w:r>
      <w:r w:rsidR="00302679">
        <w:t xml:space="preserve">.1.1. </w:t>
      </w:r>
      <w:r w:rsidR="000F0D9A" w:rsidRPr="000F0D9A">
        <w:t xml:space="preserve">Проведение внутренних аудитов в Обществе. </w:t>
      </w:r>
    </w:p>
    <w:p w14:paraId="53168E18" w14:textId="77777777" w:rsidR="00302679" w:rsidRDefault="000F0D9A" w:rsidP="00302679">
      <w:pPr>
        <w:pStyle w:val="a8"/>
        <w:ind w:left="0"/>
        <w:contextualSpacing/>
      </w:pPr>
      <w:r w:rsidRPr="000F0D9A">
        <w:t xml:space="preserve">Внутренние аудиты осуществляются в виде проверок в Обществе структурных подразделений, процессов, направлений деятельности, проектов и др. (с соблюдением действующего законодательства) по вопросам: </w:t>
      </w:r>
    </w:p>
    <w:p w14:paraId="0D86F6CC" w14:textId="45D39D3D" w:rsidR="000F0D9A" w:rsidRDefault="00302679" w:rsidP="00302679">
      <w:pPr>
        <w:pStyle w:val="a8"/>
        <w:ind w:left="0"/>
        <w:contextualSpacing/>
      </w:pPr>
      <w:r>
        <w:t xml:space="preserve">- </w:t>
      </w:r>
      <w:r w:rsidR="000F0D9A" w:rsidRPr="000F0D9A">
        <w:t xml:space="preserve">эффективности построения процессов и достижения целей процессов; </w:t>
      </w:r>
    </w:p>
    <w:p w14:paraId="041E7D5D" w14:textId="77777777" w:rsidR="00302679" w:rsidRDefault="00302679" w:rsidP="00302679">
      <w:pPr>
        <w:pStyle w:val="a8"/>
        <w:ind w:left="0"/>
        <w:contextualSpacing/>
      </w:pPr>
      <w:r>
        <w:t xml:space="preserve">- </w:t>
      </w:r>
      <w:r w:rsidR="000F0D9A" w:rsidRPr="000F0D9A">
        <w:t xml:space="preserve">эффективности функционирования встроенных в процесс внутренних контролей; </w:t>
      </w:r>
    </w:p>
    <w:p w14:paraId="3A4E9B39" w14:textId="77777777" w:rsidR="00302679" w:rsidRDefault="000F0D9A" w:rsidP="00302679">
      <w:pPr>
        <w:pStyle w:val="a8"/>
        <w:ind w:left="0"/>
        <w:contextualSpacing/>
      </w:pPr>
      <w:r w:rsidRPr="000F0D9A">
        <w:t xml:space="preserve">- реализации положений политики в области управления рисками, оценки и анализа рисков в процессах; </w:t>
      </w:r>
    </w:p>
    <w:p w14:paraId="375BA987" w14:textId="77777777" w:rsidR="00302679" w:rsidRDefault="000F0D9A" w:rsidP="00302679">
      <w:pPr>
        <w:pStyle w:val="a8"/>
        <w:ind w:left="0"/>
        <w:contextualSpacing/>
      </w:pPr>
      <w:r w:rsidRPr="000F0D9A">
        <w:t>- соблюдения требований законодательства,</w:t>
      </w:r>
      <w:r w:rsidR="00302679">
        <w:t xml:space="preserve"> </w:t>
      </w:r>
      <w:r w:rsidRPr="000F0D9A">
        <w:t xml:space="preserve">внутренних регламентов, стандартов и иных распорядительных документов; </w:t>
      </w:r>
    </w:p>
    <w:p w14:paraId="45645396" w14:textId="77777777" w:rsidR="00302679" w:rsidRDefault="000F0D9A" w:rsidP="00302679">
      <w:pPr>
        <w:pStyle w:val="a8"/>
        <w:ind w:left="0"/>
        <w:contextualSpacing/>
      </w:pPr>
      <w:r w:rsidRPr="000F0D9A">
        <w:t xml:space="preserve">- формирования и исполнения планов и бюджетов, достижения целевых показателей; </w:t>
      </w:r>
    </w:p>
    <w:p w14:paraId="0C6249FB" w14:textId="77777777" w:rsidR="00302679" w:rsidRDefault="000F0D9A" w:rsidP="00302679">
      <w:pPr>
        <w:pStyle w:val="a8"/>
        <w:ind w:left="0"/>
        <w:contextualSpacing/>
      </w:pPr>
      <w:r w:rsidRPr="000F0D9A">
        <w:t xml:space="preserve">- выявления причин отклонений плановых и целевых показателей, скрытых потерь в использовании ресурсов; </w:t>
      </w:r>
    </w:p>
    <w:p w14:paraId="3020EE51" w14:textId="77777777" w:rsidR="00302679" w:rsidRDefault="000F0D9A" w:rsidP="00302679">
      <w:pPr>
        <w:pStyle w:val="a8"/>
        <w:ind w:left="0"/>
        <w:contextualSpacing/>
      </w:pPr>
      <w:r w:rsidRPr="000F0D9A">
        <w:t xml:space="preserve">- целевого, рационального и эффективного использования ресурсов; </w:t>
      </w:r>
    </w:p>
    <w:p w14:paraId="4B206A0C" w14:textId="77777777" w:rsidR="00302679" w:rsidRDefault="000F0D9A" w:rsidP="00302679">
      <w:pPr>
        <w:pStyle w:val="a8"/>
        <w:ind w:left="0"/>
        <w:contextualSpacing/>
      </w:pPr>
      <w:r w:rsidRPr="000F0D9A">
        <w:t xml:space="preserve">- организации сохранности активов; </w:t>
      </w:r>
    </w:p>
    <w:p w14:paraId="5D8C2235" w14:textId="77777777" w:rsidR="00302679" w:rsidRDefault="000F0D9A" w:rsidP="00302679">
      <w:pPr>
        <w:pStyle w:val="a8"/>
        <w:ind w:left="0"/>
        <w:contextualSpacing/>
      </w:pPr>
      <w:r w:rsidRPr="000F0D9A">
        <w:t xml:space="preserve">- надежности, достоверности и полноты финансовой и управленческой отчетности; </w:t>
      </w:r>
    </w:p>
    <w:p w14:paraId="3B148E36" w14:textId="77777777" w:rsidR="00302679" w:rsidRDefault="000F0D9A" w:rsidP="00302679">
      <w:pPr>
        <w:pStyle w:val="a8"/>
        <w:ind w:left="0"/>
        <w:contextualSpacing/>
      </w:pPr>
      <w:r w:rsidRPr="000F0D9A">
        <w:t>- исполнения решений органов управления и указаний (поручений) единоличного исполнительного органа;</w:t>
      </w:r>
    </w:p>
    <w:p w14:paraId="3DB86671" w14:textId="77777777" w:rsidR="00302679" w:rsidRDefault="000F0D9A" w:rsidP="00302679">
      <w:pPr>
        <w:pStyle w:val="a8"/>
        <w:ind w:left="0"/>
        <w:contextualSpacing/>
      </w:pPr>
      <w:r w:rsidRPr="000F0D9A">
        <w:t>- исполнения Обществом поручений и предписаний, полученных от контролирующих органов</w:t>
      </w:r>
      <w:r w:rsidR="00302679">
        <w:t>.</w:t>
      </w:r>
    </w:p>
    <w:p w14:paraId="579B2DA8" w14:textId="2920D571" w:rsidR="00302679" w:rsidRDefault="001F3C5E" w:rsidP="00302679">
      <w:pPr>
        <w:pStyle w:val="a8"/>
        <w:ind w:left="0"/>
        <w:contextualSpacing/>
      </w:pPr>
      <w:r>
        <w:t>6</w:t>
      </w:r>
      <w:r w:rsidR="000F0D9A" w:rsidRPr="000F0D9A">
        <w:t xml:space="preserve">.2. Участие в проведении ревизионных проверок Общества. </w:t>
      </w:r>
    </w:p>
    <w:p w14:paraId="02C1E520" w14:textId="77777777" w:rsidR="00302679" w:rsidRDefault="000F0D9A" w:rsidP="00302679">
      <w:pPr>
        <w:pStyle w:val="a8"/>
        <w:ind w:left="0"/>
        <w:contextualSpacing/>
      </w:pPr>
      <w:r w:rsidRPr="000F0D9A">
        <w:t>Внутренни</w:t>
      </w:r>
      <w:r w:rsidR="00302679">
        <w:t>й</w:t>
      </w:r>
      <w:r w:rsidRPr="000F0D9A">
        <w:t xml:space="preserve"> аудитор использу</w:t>
      </w:r>
      <w:r w:rsidR="00302679">
        <w:t>е</w:t>
      </w:r>
      <w:r w:rsidRPr="000F0D9A">
        <w:t xml:space="preserve">т полученные в ходе ревизионных проверок информацию и документы для формирования выводов в рамках выполнения </w:t>
      </w:r>
      <w:r w:rsidR="00302679">
        <w:t xml:space="preserve">возложенных на него </w:t>
      </w:r>
      <w:r w:rsidRPr="000F0D9A">
        <w:t xml:space="preserve">функций. </w:t>
      </w:r>
    </w:p>
    <w:p w14:paraId="5D021B84" w14:textId="5120DF60" w:rsidR="00302679" w:rsidRDefault="001F3C5E" w:rsidP="00302679">
      <w:pPr>
        <w:pStyle w:val="a8"/>
        <w:ind w:left="0"/>
        <w:contextualSpacing/>
      </w:pPr>
      <w:r>
        <w:t>6</w:t>
      </w:r>
      <w:r w:rsidR="000F0D9A" w:rsidRPr="000F0D9A">
        <w:t xml:space="preserve">.3. Осуществление экспертно-аналитических мероприятий Общества. </w:t>
      </w:r>
    </w:p>
    <w:p w14:paraId="149E2FA0" w14:textId="5647AE15" w:rsidR="00302679" w:rsidRDefault="001F3C5E" w:rsidP="00302679">
      <w:pPr>
        <w:pStyle w:val="a8"/>
        <w:ind w:left="0"/>
        <w:contextualSpacing/>
      </w:pPr>
      <w:r>
        <w:t>6</w:t>
      </w:r>
      <w:r w:rsidR="000F0D9A" w:rsidRPr="000F0D9A">
        <w:t xml:space="preserve">.4. Контроль устранения нарушений и недостатков, выявленных по итогам внутренних аудитов и ревизионных проверок. </w:t>
      </w:r>
    </w:p>
    <w:p w14:paraId="731BA9FD" w14:textId="4FBEDDA3" w:rsidR="00302679" w:rsidRDefault="001F3C5E" w:rsidP="00302679">
      <w:pPr>
        <w:pStyle w:val="a8"/>
        <w:ind w:left="0"/>
        <w:contextualSpacing/>
      </w:pPr>
      <w:r>
        <w:t>6</w:t>
      </w:r>
      <w:r w:rsidR="000F0D9A" w:rsidRPr="000F0D9A">
        <w:t>.5. Оценка адекватности и эффективности функционирования систем внутреннего контроля, системы управления рисками в Обществе.</w:t>
      </w:r>
    </w:p>
    <w:p w14:paraId="4068319F" w14:textId="6C97D32F" w:rsidR="00302679" w:rsidRDefault="001F3C5E" w:rsidP="00302679">
      <w:pPr>
        <w:pStyle w:val="a8"/>
        <w:ind w:left="0"/>
        <w:contextualSpacing/>
      </w:pPr>
      <w:r>
        <w:t>6</w:t>
      </w:r>
      <w:r w:rsidR="000F0D9A" w:rsidRPr="000F0D9A">
        <w:t xml:space="preserve">.6. Оценка корпоративного управления в Обществе. </w:t>
      </w:r>
    </w:p>
    <w:p w14:paraId="6E508FE0" w14:textId="2CE9D9FF" w:rsidR="00302679" w:rsidRDefault="001F3C5E" w:rsidP="00302679">
      <w:pPr>
        <w:pStyle w:val="a8"/>
        <w:ind w:left="0"/>
        <w:contextualSpacing/>
      </w:pPr>
      <w:r>
        <w:t>6</w:t>
      </w:r>
      <w:r w:rsidR="000F0D9A" w:rsidRPr="000F0D9A">
        <w:t xml:space="preserve">.7. Взаимодействие с Советом директоров / Комитетом по аудиту при Совете директоров, Ревизионной комиссией, исполнительными органами, внешними аудиторами и консультантами Общества по вопросам, касающимся внутреннего аудита, внутреннего контроля, управления рисками и корпоративного управления. </w:t>
      </w:r>
    </w:p>
    <w:p w14:paraId="67188322" w14:textId="5F46FD3A" w:rsidR="00302679" w:rsidRDefault="001F3C5E" w:rsidP="00302679">
      <w:pPr>
        <w:pStyle w:val="a8"/>
        <w:ind w:left="0"/>
        <w:contextualSpacing/>
      </w:pPr>
      <w:r>
        <w:lastRenderedPageBreak/>
        <w:t>6</w:t>
      </w:r>
      <w:r w:rsidR="000F0D9A" w:rsidRPr="000F0D9A">
        <w:t xml:space="preserve">.8. Информирование заинтересованных сторон о состоянии систем внутреннего контроля, управления рисками и корпоративного управления, основных проблемах, тенденциях и изменениях в деятельности Общества. </w:t>
      </w:r>
    </w:p>
    <w:p w14:paraId="09B7B048" w14:textId="1FCADA65" w:rsidR="0064584C" w:rsidRDefault="001F3C5E" w:rsidP="0064584C">
      <w:pPr>
        <w:pStyle w:val="a8"/>
        <w:ind w:left="0"/>
        <w:contextualSpacing/>
      </w:pPr>
      <w:r>
        <w:t>6</w:t>
      </w:r>
      <w:r w:rsidR="000F0D9A" w:rsidRPr="000F0D9A">
        <w:t xml:space="preserve">.9. Иные функции, направленные на решение задач, определенных Политикой. </w:t>
      </w:r>
    </w:p>
    <w:p w14:paraId="5E4AA3F2" w14:textId="77777777" w:rsidR="00616206" w:rsidRDefault="00616206" w:rsidP="0064584C">
      <w:pPr>
        <w:pStyle w:val="a8"/>
        <w:ind w:left="0" w:firstLine="0"/>
        <w:contextualSpacing/>
        <w:jc w:val="center"/>
        <w:rPr>
          <w:b/>
          <w:bCs/>
        </w:rPr>
      </w:pPr>
    </w:p>
    <w:p w14:paraId="5DF4AE45" w14:textId="33D52F05" w:rsidR="0064584C" w:rsidRDefault="001F3C5E" w:rsidP="0064584C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7</w:t>
      </w:r>
      <w:r w:rsidR="000F0D9A" w:rsidRPr="000F0D9A">
        <w:rPr>
          <w:b/>
          <w:bCs/>
        </w:rPr>
        <w:t>. О</w:t>
      </w:r>
      <w:r w:rsidR="00616206">
        <w:rPr>
          <w:b/>
          <w:bCs/>
        </w:rPr>
        <w:t>РГАНИЗАЦИЯ ДЕЯТЕЛЬНОСТИ ВНУТРЕННЕГО АУДИТА</w:t>
      </w:r>
    </w:p>
    <w:p w14:paraId="42D02E3F" w14:textId="45BD6842" w:rsidR="000F0D9A" w:rsidRDefault="001F3C5E" w:rsidP="0064584C">
      <w:pPr>
        <w:pStyle w:val="a8"/>
        <w:ind w:left="0"/>
        <w:contextualSpacing/>
      </w:pPr>
      <w:r>
        <w:t>7</w:t>
      </w:r>
      <w:r w:rsidR="000F0D9A" w:rsidRPr="000F0D9A">
        <w:t xml:space="preserve">.1. Для наиболее эффективного исполнения своих обязанностей Внутренний аудит должен: </w:t>
      </w:r>
    </w:p>
    <w:p w14:paraId="478B0C57" w14:textId="7F693236" w:rsidR="000F0D9A" w:rsidRDefault="001F3C5E" w:rsidP="0064584C">
      <w:pPr>
        <w:pStyle w:val="a8"/>
        <w:ind w:left="0"/>
        <w:contextualSpacing/>
      </w:pPr>
      <w:r>
        <w:t>7</w:t>
      </w:r>
      <w:r w:rsidR="0064584C">
        <w:t>.1.1. Б</w:t>
      </w:r>
      <w:r w:rsidR="000F0D9A" w:rsidRPr="000F0D9A">
        <w:t xml:space="preserve">ыть независимым от операционного менеджмента Общества; </w:t>
      </w:r>
    </w:p>
    <w:p w14:paraId="61D8B352" w14:textId="12636240" w:rsidR="0064584C" w:rsidRDefault="001F3C5E" w:rsidP="0064584C">
      <w:pPr>
        <w:pStyle w:val="a8"/>
        <w:ind w:left="0"/>
        <w:contextualSpacing/>
      </w:pPr>
      <w:r>
        <w:t>7</w:t>
      </w:r>
      <w:r w:rsidR="0064584C">
        <w:t>.1.2. О</w:t>
      </w:r>
      <w:r w:rsidR="000F0D9A" w:rsidRPr="000F0D9A">
        <w:t xml:space="preserve">бладать неограниченным доступом ко всем видам деятельности, документам, информационным системам, структурным подразделениям Общества. </w:t>
      </w:r>
    </w:p>
    <w:p w14:paraId="42C0571F" w14:textId="326290EC" w:rsidR="0064584C" w:rsidRDefault="001F3C5E" w:rsidP="0064584C">
      <w:pPr>
        <w:pStyle w:val="a8"/>
        <w:ind w:left="0"/>
        <w:contextualSpacing/>
      </w:pPr>
      <w:r>
        <w:t>7</w:t>
      </w:r>
      <w:r w:rsidR="000F0D9A" w:rsidRPr="000F0D9A">
        <w:t>.2. Внутренний аудитор Общества административно подчинен единоличному исполнительному органу Общества, а функционально – Совету директоров Общества.</w:t>
      </w:r>
    </w:p>
    <w:p w14:paraId="1A3D00BC" w14:textId="662AF397" w:rsidR="0064584C" w:rsidRDefault="001F3C5E" w:rsidP="0064584C">
      <w:pPr>
        <w:pStyle w:val="a8"/>
        <w:ind w:left="0"/>
        <w:contextualSpacing/>
      </w:pPr>
      <w:r>
        <w:t>7</w:t>
      </w:r>
      <w:r w:rsidR="000F0D9A" w:rsidRPr="000F0D9A">
        <w:t xml:space="preserve">.3. Внутренний аудитор Общества имеет право прямого и беспрепятственного информирования единоличного исполнительного органа Общества, Комитета по аудиту и Совета директоров Общества. </w:t>
      </w:r>
    </w:p>
    <w:p w14:paraId="6D23597C" w14:textId="7A542123" w:rsidR="0064584C" w:rsidRDefault="001F3C5E" w:rsidP="0064584C">
      <w:pPr>
        <w:pStyle w:val="a8"/>
        <w:ind w:left="0"/>
        <w:contextualSpacing/>
      </w:pPr>
      <w:r>
        <w:t>7</w:t>
      </w:r>
      <w:r w:rsidR="000F0D9A" w:rsidRPr="000F0D9A">
        <w:t xml:space="preserve">.4. Кандидатура внутреннего аудитора Общества и существенные условия трудового договора с ним рассматриваются Комитетом по аудиту Общества. Внутренний аудитор Общества назначается на должность и освобождается от занимаемой должности единоличным исполнительным органом Общества на основании решения Совета директоров Общества. </w:t>
      </w:r>
    </w:p>
    <w:p w14:paraId="3A21C0A4" w14:textId="6B6A0F65" w:rsidR="0064584C" w:rsidRDefault="001F3C5E" w:rsidP="0064584C">
      <w:pPr>
        <w:pStyle w:val="a8"/>
        <w:ind w:left="0"/>
        <w:contextualSpacing/>
      </w:pPr>
      <w:r>
        <w:t>7</w:t>
      </w:r>
      <w:r w:rsidR="000F0D9A" w:rsidRPr="000F0D9A">
        <w:t xml:space="preserve">.5. Реализация функции внутреннего аудита осуществляется путем проведения плановых и внеплановых проверок. </w:t>
      </w:r>
    </w:p>
    <w:p w14:paraId="03AEE123" w14:textId="77777777" w:rsidR="0064584C" w:rsidRDefault="000F0D9A" w:rsidP="0064584C">
      <w:pPr>
        <w:pStyle w:val="a8"/>
        <w:ind w:left="0"/>
        <w:contextualSpacing/>
      </w:pPr>
      <w:r w:rsidRPr="000F0D9A">
        <w:t xml:space="preserve">Плановые проверки определяются планом работы внутреннего аудита (далее – План). План формируется с учетом анализа основных тенденций и рисков, требований, содержащихся во внутренних документах Общества, а также рекомендаций исполнительных органов и предложений структурных подразделений Общества. План предварительно рассматривается Комитетом по аудиту при Совете директоров Общества и утверждается Советом директоров Общества. </w:t>
      </w:r>
    </w:p>
    <w:p w14:paraId="7AF64EF0" w14:textId="72F504BB" w:rsidR="0012116B" w:rsidRDefault="001F3C5E" w:rsidP="0012116B">
      <w:pPr>
        <w:pStyle w:val="a8"/>
        <w:ind w:left="0"/>
        <w:contextualSpacing/>
      </w:pPr>
      <w:r>
        <w:t>7</w:t>
      </w:r>
      <w:r w:rsidR="000F0D9A" w:rsidRPr="000F0D9A">
        <w:t>.6. Внеплановые проверки и консультации проводятся по отдельным заданиям руководства Общества, Совета директоров Общества, изложенным в приказах, поручениях, распоряжениях, протоколах и других документах, при соблюдении следующих условий:</w:t>
      </w:r>
    </w:p>
    <w:p w14:paraId="33687064" w14:textId="77777777" w:rsidR="0012116B" w:rsidRDefault="0012116B" w:rsidP="0012116B">
      <w:pPr>
        <w:pStyle w:val="a8"/>
        <w:ind w:left="0"/>
        <w:contextualSpacing/>
      </w:pPr>
      <w:r>
        <w:t>- наличия в распоряжении Внутреннего аудита необходимых ресурсов;</w:t>
      </w:r>
    </w:p>
    <w:p w14:paraId="55A826E5" w14:textId="77777777" w:rsidR="0012116B" w:rsidRDefault="0012116B" w:rsidP="0012116B">
      <w:pPr>
        <w:pStyle w:val="a8"/>
        <w:ind w:left="0"/>
        <w:contextualSpacing/>
      </w:pPr>
      <w:r w:rsidRPr="000F0D9A">
        <w:t xml:space="preserve">- связанности заданий с целями и функциями </w:t>
      </w:r>
      <w:r>
        <w:t>В</w:t>
      </w:r>
      <w:r w:rsidRPr="000F0D9A">
        <w:t xml:space="preserve">нутреннего аудита. </w:t>
      </w:r>
    </w:p>
    <w:p w14:paraId="7DB0688B" w14:textId="2F7CA1B5" w:rsidR="0012116B" w:rsidRDefault="001F3C5E" w:rsidP="0012116B">
      <w:pPr>
        <w:pStyle w:val="a8"/>
        <w:ind w:left="0"/>
        <w:contextualSpacing/>
      </w:pPr>
      <w:r>
        <w:t>7</w:t>
      </w:r>
      <w:r w:rsidR="0012116B" w:rsidRPr="000F0D9A">
        <w:t>.7. Внутренний аудитор должен обеспечить надлежащее качество работы внутреннего аудита, а также осуществление мониторинга общей эффективности мероприятий по обеспечению качества работы внутреннего аудита.</w:t>
      </w:r>
    </w:p>
    <w:p w14:paraId="4D539E94" w14:textId="4DF84933" w:rsidR="0012116B" w:rsidRDefault="001F3C5E" w:rsidP="0012116B">
      <w:pPr>
        <w:pStyle w:val="a8"/>
        <w:ind w:left="0"/>
        <w:contextualSpacing/>
      </w:pPr>
      <w:r>
        <w:t>7</w:t>
      </w:r>
      <w:r w:rsidR="000F0D9A" w:rsidRPr="000F0D9A">
        <w:t xml:space="preserve">.8. Для целей обеспечения высокого качества </w:t>
      </w:r>
      <w:r w:rsidR="0012116B">
        <w:t>В</w:t>
      </w:r>
      <w:r w:rsidR="000F0D9A" w:rsidRPr="000F0D9A">
        <w:t xml:space="preserve">нутреннего аудита, его совершенствования и применения новых подходов, повышения эффективности и рациональности организации и проведения </w:t>
      </w:r>
      <w:r w:rsidR="0012116B">
        <w:t>В</w:t>
      </w:r>
      <w:r w:rsidR="000F0D9A" w:rsidRPr="000F0D9A">
        <w:t xml:space="preserve">нутреннего аудита в Обществе </w:t>
      </w:r>
      <w:r w:rsidR="0012116B">
        <w:t xml:space="preserve">могут </w:t>
      </w:r>
      <w:r w:rsidR="000F0D9A" w:rsidRPr="000F0D9A">
        <w:t>разрабатыва</w:t>
      </w:r>
      <w:r w:rsidR="0012116B">
        <w:t>ть</w:t>
      </w:r>
      <w:r w:rsidR="000F0D9A" w:rsidRPr="000F0D9A">
        <w:t xml:space="preserve">ся регламентирующие документы. </w:t>
      </w:r>
    </w:p>
    <w:p w14:paraId="7D2DC1A4" w14:textId="77777777" w:rsidR="0012116B" w:rsidRDefault="0012116B" w:rsidP="0012116B">
      <w:pPr>
        <w:pStyle w:val="a8"/>
        <w:ind w:left="0" w:firstLine="0"/>
        <w:contextualSpacing/>
        <w:rPr>
          <w:b/>
          <w:bCs/>
        </w:rPr>
      </w:pPr>
    </w:p>
    <w:p w14:paraId="70353B79" w14:textId="373732A7" w:rsidR="0012116B" w:rsidRDefault="001F3C5E" w:rsidP="0012116B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8</w:t>
      </w:r>
      <w:r w:rsidR="000F0D9A" w:rsidRPr="000F0D9A">
        <w:rPr>
          <w:b/>
          <w:bCs/>
        </w:rPr>
        <w:t>. П</w:t>
      </w:r>
      <w:r w:rsidR="00616206">
        <w:rPr>
          <w:b/>
          <w:bCs/>
        </w:rPr>
        <w:t>ОЛНОМОЧИЯ ВНУТРЕННЕГО АУДИТА</w:t>
      </w:r>
    </w:p>
    <w:p w14:paraId="4AA0DD25" w14:textId="2191B545" w:rsidR="000F0D9A" w:rsidRDefault="001F3C5E" w:rsidP="0012116B">
      <w:pPr>
        <w:pStyle w:val="a8"/>
        <w:ind w:left="0"/>
        <w:contextualSpacing/>
      </w:pPr>
      <w:r>
        <w:t>8</w:t>
      </w:r>
      <w:r w:rsidR="0012116B">
        <w:t xml:space="preserve">.1. </w:t>
      </w:r>
      <w:r w:rsidR="000F0D9A" w:rsidRPr="000F0D9A">
        <w:t xml:space="preserve">При осуществлении своей деятельности Внутренний аудит вправе: </w:t>
      </w:r>
    </w:p>
    <w:p w14:paraId="1850A48B" w14:textId="5A34C070" w:rsidR="000F0D9A" w:rsidRDefault="001F3C5E" w:rsidP="0012116B">
      <w:pPr>
        <w:pStyle w:val="a8"/>
        <w:ind w:left="0"/>
        <w:contextualSpacing/>
      </w:pPr>
      <w:r>
        <w:t>8</w:t>
      </w:r>
      <w:r w:rsidR="0012116B">
        <w:t>.1.1. З</w:t>
      </w:r>
      <w:r w:rsidR="000F0D9A" w:rsidRPr="000F0D9A">
        <w:t xml:space="preserve">апрашивать и своевременно получать в устной или письменной форме (на бумажном или электронном носителе) любую информацию в соответствии с задачами проверок, а также объяснения по выявленным в ходе проверок фактам; </w:t>
      </w:r>
    </w:p>
    <w:p w14:paraId="68C522A3" w14:textId="62E486A4" w:rsidR="000F0D9A" w:rsidRDefault="001F3C5E" w:rsidP="0012116B">
      <w:pPr>
        <w:pStyle w:val="a8"/>
        <w:ind w:left="0"/>
        <w:contextualSpacing/>
      </w:pPr>
      <w:r>
        <w:t>8</w:t>
      </w:r>
      <w:r w:rsidR="0012116B">
        <w:t>.1.2. П</w:t>
      </w:r>
      <w:r w:rsidR="000F0D9A" w:rsidRPr="000F0D9A">
        <w:t xml:space="preserve">олучать доступ ко всем информационным системам, организационным, производственным, финансовым, хозяйственным документам для выполнения задач проверок; </w:t>
      </w:r>
    </w:p>
    <w:p w14:paraId="6DCEC59E" w14:textId="5E3E5285" w:rsidR="000F0D9A" w:rsidRDefault="001F3C5E" w:rsidP="0012116B">
      <w:pPr>
        <w:pStyle w:val="a8"/>
        <w:ind w:left="0"/>
        <w:contextualSpacing/>
      </w:pPr>
      <w:r>
        <w:t>8</w:t>
      </w:r>
      <w:r w:rsidR="0012116B">
        <w:t>.1.3. К</w:t>
      </w:r>
      <w:r w:rsidR="000F0D9A" w:rsidRPr="000F0D9A">
        <w:t xml:space="preserve">опировать любые документы, как в бумажном, так и в электронном виде, относящиеся к проверке; </w:t>
      </w:r>
    </w:p>
    <w:p w14:paraId="308028A6" w14:textId="082020C9" w:rsidR="000F0D9A" w:rsidRDefault="001F3C5E" w:rsidP="0012116B">
      <w:pPr>
        <w:pStyle w:val="a8"/>
        <w:ind w:left="0"/>
        <w:contextualSpacing/>
      </w:pPr>
      <w:r>
        <w:t>8</w:t>
      </w:r>
      <w:r w:rsidR="0012116B">
        <w:t>.1.4. П</w:t>
      </w:r>
      <w:r w:rsidR="000F0D9A" w:rsidRPr="000F0D9A">
        <w:t xml:space="preserve">олучать доступ во все здания, сооружения, помещения, кабинеты, площади для выполнения задач проверок; </w:t>
      </w:r>
    </w:p>
    <w:p w14:paraId="3FA431A9" w14:textId="4F627069" w:rsidR="000F0D9A" w:rsidRDefault="001F3C5E" w:rsidP="0040123F">
      <w:pPr>
        <w:pStyle w:val="a8"/>
        <w:ind w:left="0"/>
        <w:contextualSpacing/>
      </w:pPr>
      <w:r>
        <w:t>8</w:t>
      </w:r>
      <w:r w:rsidR="0040123F">
        <w:t>.1.5. О</w:t>
      </w:r>
      <w:r w:rsidR="000F0D9A" w:rsidRPr="000F0D9A">
        <w:t xml:space="preserve">существлять фото- и видеосъемку и производить звукозапись в ходе проведения проверки после информирования об этом соответствующих работников; </w:t>
      </w:r>
    </w:p>
    <w:p w14:paraId="1911F391" w14:textId="42F4AE7F" w:rsidR="000F0D9A" w:rsidRDefault="001F3C5E" w:rsidP="0040123F">
      <w:pPr>
        <w:pStyle w:val="a8"/>
        <w:ind w:left="0"/>
        <w:contextualSpacing/>
      </w:pPr>
      <w:r>
        <w:t>8</w:t>
      </w:r>
      <w:r w:rsidR="0040123F">
        <w:t>.1.6. П</w:t>
      </w:r>
      <w:r w:rsidR="000F0D9A" w:rsidRPr="000F0D9A">
        <w:t xml:space="preserve">роводить интервью с работниками Общества (по согласованию с руководителем соответствующего структурного подразделения) по вопросам, связанным с осуществлением проверки; </w:t>
      </w:r>
    </w:p>
    <w:p w14:paraId="48F21CBA" w14:textId="38F66C8C" w:rsidR="000F0D9A" w:rsidRDefault="001F3C5E" w:rsidP="0040123F">
      <w:pPr>
        <w:pStyle w:val="a8"/>
        <w:ind w:left="0"/>
        <w:contextualSpacing/>
      </w:pPr>
      <w:r>
        <w:t>8</w:t>
      </w:r>
      <w:r w:rsidR="0040123F">
        <w:t>.1.7. П</w:t>
      </w:r>
      <w:r w:rsidR="000F0D9A" w:rsidRPr="000F0D9A">
        <w:t xml:space="preserve">олучать необходимое содействие со стороны персонала Общества, где проводится проверка, привлекать в качестве экспертов работников структурных подразделений Общества; </w:t>
      </w:r>
    </w:p>
    <w:p w14:paraId="0B44DDD8" w14:textId="344C154A" w:rsidR="000F0D9A" w:rsidRDefault="001F3C5E" w:rsidP="0030402D">
      <w:pPr>
        <w:pStyle w:val="a8"/>
        <w:ind w:left="0"/>
        <w:contextualSpacing/>
      </w:pPr>
      <w:r>
        <w:t>8</w:t>
      </w:r>
      <w:r w:rsidR="0040123F">
        <w:t xml:space="preserve">.1.8. </w:t>
      </w:r>
      <w:r w:rsidR="0030402D">
        <w:t>З</w:t>
      </w:r>
      <w:r w:rsidR="000F0D9A" w:rsidRPr="000F0D9A">
        <w:t xml:space="preserve">апрашивать в Обществе любую информацию, необходимую для контроля хода выполнения плана мероприятий по устранению недостатков, выявленных по результатам аудиторских проверок, и оценки результатов этих работ; </w:t>
      </w:r>
    </w:p>
    <w:p w14:paraId="6BFF6BE0" w14:textId="670E73FF" w:rsidR="000F0D9A" w:rsidRDefault="001F3C5E" w:rsidP="0030402D">
      <w:pPr>
        <w:pStyle w:val="a8"/>
        <w:ind w:left="0"/>
        <w:contextualSpacing/>
      </w:pPr>
      <w:r>
        <w:t>8</w:t>
      </w:r>
      <w:r w:rsidR="0030402D">
        <w:t>.1.9. И</w:t>
      </w:r>
      <w:r w:rsidR="000F0D9A" w:rsidRPr="000F0D9A">
        <w:t xml:space="preserve">спользовать при проведении </w:t>
      </w:r>
      <w:r w:rsidR="0030402D">
        <w:t>В</w:t>
      </w:r>
      <w:r w:rsidR="000F0D9A" w:rsidRPr="000F0D9A">
        <w:t xml:space="preserve">нутреннего аудита экспертные и консультационные услуги. </w:t>
      </w:r>
    </w:p>
    <w:p w14:paraId="162F1A2D" w14:textId="77B2024B" w:rsidR="000F0D9A" w:rsidRDefault="001F3C5E" w:rsidP="0030402D">
      <w:pPr>
        <w:pStyle w:val="a8"/>
        <w:ind w:left="0"/>
        <w:contextualSpacing/>
      </w:pPr>
      <w:r>
        <w:t>8</w:t>
      </w:r>
      <w:r w:rsidR="0030402D">
        <w:t>.2. Вн</w:t>
      </w:r>
      <w:r w:rsidR="000F0D9A" w:rsidRPr="000F0D9A">
        <w:t>утренни</w:t>
      </w:r>
      <w:r w:rsidR="0030402D">
        <w:t>й</w:t>
      </w:r>
      <w:r w:rsidR="000F0D9A" w:rsidRPr="000F0D9A">
        <w:t xml:space="preserve"> аудитор име</w:t>
      </w:r>
      <w:r w:rsidR="0030402D">
        <w:t>е</w:t>
      </w:r>
      <w:r w:rsidR="000F0D9A" w:rsidRPr="000F0D9A">
        <w:t>т право требовать у лиц, ответственных за устранение выявленных недостатков:</w:t>
      </w:r>
    </w:p>
    <w:p w14:paraId="6AA30DA9" w14:textId="6F85908A" w:rsidR="000F0D9A" w:rsidRDefault="001F3C5E" w:rsidP="0030402D">
      <w:pPr>
        <w:pStyle w:val="a8"/>
        <w:ind w:left="0"/>
        <w:contextualSpacing/>
      </w:pPr>
      <w:r>
        <w:t>8</w:t>
      </w:r>
      <w:r w:rsidR="0030402D">
        <w:t>.2.1. С</w:t>
      </w:r>
      <w:r w:rsidR="000F0D9A" w:rsidRPr="000F0D9A">
        <w:t xml:space="preserve">воевременной разработки, утверждения и исполнения планов мероприятий по устранению выявленных недостатков; </w:t>
      </w:r>
    </w:p>
    <w:p w14:paraId="0C4FEFE7" w14:textId="105DFD3F" w:rsidR="000F0D9A" w:rsidRDefault="001F3C5E" w:rsidP="0030402D">
      <w:pPr>
        <w:pStyle w:val="a8"/>
        <w:ind w:left="0"/>
        <w:contextualSpacing/>
      </w:pPr>
      <w:r>
        <w:t>8</w:t>
      </w:r>
      <w:r w:rsidR="0030402D">
        <w:t>.2.2. С</w:t>
      </w:r>
      <w:r w:rsidR="000F0D9A" w:rsidRPr="000F0D9A">
        <w:t xml:space="preserve">воевременного предоставления отчетов о статусе выполнения мероприятий; </w:t>
      </w:r>
    </w:p>
    <w:p w14:paraId="009FEA2E" w14:textId="3DB067D6" w:rsidR="00F27A42" w:rsidRDefault="001F3C5E" w:rsidP="00F27A42">
      <w:pPr>
        <w:pStyle w:val="a8"/>
        <w:ind w:left="0"/>
        <w:contextualSpacing/>
      </w:pPr>
      <w:r>
        <w:t>8</w:t>
      </w:r>
      <w:r w:rsidR="0030402D">
        <w:t>.2.3. П</w:t>
      </w:r>
      <w:r w:rsidR="000F0D9A" w:rsidRPr="000F0D9A">
        <w:t xml:space="preserve">редоставления уточняющей или подтверждающей информации и документов по статусу выполнения планов мероприятий. </w:t>
      </w:r>
    </w:p>
    <w:p w14:paraId="22B4E4EE" w14:textId="05489732" w:rsidR="00F27A42" w:rsidRDefault="001F3C5E" w:rsidP="00F27A42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9</w:t>
      </w:r>
      <w:r w:rsidR="000F0D9A" w:rsidRPr="000F0D9A">
        <w:rPr>
          <w:b/>
          <w:bCs/>
        </w:rPr>
        <w:t>. О</w:t>
      </w:r>
      <w:r w:rsidR="00616206">
        <w:rPr>
          <w:b/>
          <w:bCs/>
        </w:rPr>
        <w:t>ТНОШЕНИЯ С АУДИРУЕМЫМИ ПОДРАЗДЕЛЕНИЯМИ ОБЩЕСТВА</w:t>
      </w:r>
    </w:p>
    <w:p w14:paraId="1B12E390" w14:textId="3802D54A" w:rsidR="00F27A42" w:rsidRDefault="001F3C5E" w:rsidP="00F27A42">
      <w:pPr>
        <w:pStyle w:val="a8"/>
        <w:ind w:left="0"/>
        <w:contextualSpacing/>
      </w:pPr>
      <w:r>
        <w:t>9</w:t>
      </w:r>
      <w:r w:rsidR="000F0D9A" w:rsidRPr="000F0D9A">
        <w:t xml:space="preserve">.1. При планировании своих работ Внутренний аудит должен работать в тесном сотрудничестве с менеджментом Общества, чтобы вызывать наименьшие неудобства в процессе осуществления ими своей текущей деятельности. </w:t>
      </w:r>
    </w:p>
    <w:p w14:paraId="2A8CC6CF" w14:textId="60E24E78" w:rsidR="00F27A42" w:rsidRDefault="001F3C5E" w:rsidP="00F27A42">
      <w:pPr>
        <w:pStyle w:val="a8"/>
        <w:ind w:left="0"/>
        <w:contextualSpacing/>
      </w:pPr>
      <w:r>
        <w:t>9</w:t>
      </w:r>
      <w:r w:rsidR="000F0D9A" w:rsidRPr="000F0D9A">
        <w:t>.2. Менеджмент Общества должен принимать меры к обеспечению реализации функций и полномочий Внутреннего аудита, предусмотренных Политик</w:t>
      </w:r>
      <w:r w:rsidR="00F27A42">
        <w:t>ой</w:t>
      </w:r>
      <w:r w:rsidR="000F0D9A" w:rsidRPr="000F0D9A">
        <w:t xml:space="preserve">. </w:t>
      </w:r>
    </w:p>
    <w:p w14:paraId="63565CC9" w14:textId="137DBA98" w:rsidR="00F27A42" w:rsidRDefault="001F3C5E" w:rsidP="00F27A42">
      <w:pPr>
        <w:pStyle w:val="a8"/>
        <w:ind w:left="0"/>
        <w:contextualSpacing/>
      </w:pPr>
      <w:r>
        <w:t>9</w:t>
      </w:r>
      <w:r w:rsidR="000F0D9A" w:rsidRPr="000F0D9A">
        <w:t xml:space="preserve">.3. Любое препятствование работе </w:t>
      </w:r>
      <w:r w:rsidR="00F27A42">
        <w:t>В</w:t>
      </w:r>
      <w:r w:rsidR="000F0D9A" w:rsidRPr="000F0D9A">
        <w:t xml:space="preserve">нутреннего аудитора работниками и менеджментом Общества является недопустимым. </w:t>
      </w:r>
    </w:p>
    <w:p w14:paraId="244A64E4" w14:textId="74BA7467" w:rsidR="00F27A42" w:rsidRDefault="001F3C5E" w:rsidP="00F27A42">
      <w:pPr>
        <w:pStyle w:val="a8"/>
        <w:ind w:left="0"/>
        <w:contextualSpacing/>
      </w:pPr>
      <w:r>
        <w:t>9</w:t>
      </w:r>
      <w:r w:rsidR="000F0D9A" w:rsidRPr="000F0D9A">
        <w:t xml:space="preserve">.4. Внутренний аудитор информирует единоличный исполнительный орган Общества о случаях препятствования (ограничения) деятельности Внутреннего аудита, что является основанием для реализации следующего комплекса мер: </w:t>
      </w:r>
    </w:p>
    <w:p w14:paraId="3189BB9B" w14:textId="249BA75C" w:rsidR="000F0D9A" w:rsidRDefault="001F3C5E" w:rsidP="00F27A42">
      <w:pPr>
        <w:pStyle w:val="a8"/>
        <w:ind w:left="0"/>
        <w:contextualSpacing/>
      </w:pPr>
      <w:r>
        <w:t>9</w:t>
      </w:r>
      <w:r w:rsidR="00F27A42">
        <w:t>.4.1. П</w:t>
      </w:r>
      <w:r w:rsidR="000F0D9A" w:rsidRPr="000F0D9A">
        <w:t xml:space="preserve">ривлечение лиц, допустивших такое ограничение, к дисциплинарной ответственности в соответствии с трудовым законодательством и действующими в Обществе организационно-распорядительными документами; </w:t>
      </w:r>
    </w:p>
    <w:p w14:paraId="45E1AA2F" w14:textId="6F59D856" w:rsidR="00F27A42" w:rsidRDefault="001F3C5E" w:rsidP="00F27A42">
      <w:pPr>
        <w:pStyle w:val="a8"/>
        <w:ind w:left="0"/>
        <w:contextualSpacing/>
      </w:pPr>
      <w:r>
        <w:t>9</w:t>
      </w:r>
      <w:r w:rsidR="00F27A42">
        <w:t>.4.2. П</w:t>
      </w:r>
      <w:r w:rsidR="000F0D9A" w:rsidRPr="000F0D9A">
        <w:t>роведение в отношении лиц, допустивших такое ограничение, а также в отношении документов и информации, которые не были предоставлены, служебного расследования (проверки)</w:t>
      </w:r>
      <w:r w:rsidR="00F27A42">
        <w:t>.</w:t>
      </w:r>
    </w:p>
    <w:p w14:paraId="486FF64C" w14:textId="15A44C01" w:rsidR="00F27A42" w:rsidRDefault="001F3C5E" w:rsidP="00F27A42">
      <w:pPr>
        <w:pStyle w:val="a8"/>
        <w:ind w:left="0"/>
        <w:contextualSpacing/>
      </w:pPr>
      <w:r>
        <w:t>9</w:t>
      </w:r>
      <w:r w:rsidR="000F0D9A" w:rsidRPr="000F0D9A">
        <w:t>.5. Любые изменения сроков предоставления требуемой</w:t>
      </w:r>
      <w:r w:rsidR="00F27A42">
        <w:t xml:space="preserve"> Внутренним аудитором</w:t>
      </w:r>
      <w:r w:rsidR="000F0D9A" w:rsidRPr="000F0D9A">
        <w:t xml:space="preserve"> информации должны быть согласованы с лицом, подписавшим запрос, либо с вышестоящим руководителем лица, подписавшего запрос. </w:t>
      </w:r>
    </w:p>
    <w:p w14:paraId="541D1C51" w14:textId="7EC94465" w:rsidR="00F27A42" w:rsidRDefault="001F3C5E" w:rsidP="00F27A42">
      <w:pPr>
        <w:pStyle w:val="a8"/>
        <w:ind w:left="0"/>
        <w:contextualSpacing/>
      </w:pPr>
      <w:r>
        <w:t>9</w:t>
      </w:r>
      <w:r w:rsidR="000F0D9A" w:rsidRPr="000F0D9A">
        <w:t xml:space="preserve">.6. Внутренний аудит, проводя независимые проверки, предоставляет акты о результатах проверок (далее – Акт) тем руководителям, которым данная информация необходима и которые уполномочены принимать соответствующие решения. </w:t>
      </w:r>
    </w:p>
    <w:p w14:paraId="0EA8B53C" w14:textId="5F0913F5" w:rsidR="00F27A42" w:rsidRDefault="001F3C5E" w:rsidP="00F27A42">
      <w:pPr>
        <w:pStyle w:val="a8"/>
        <w:ind w:left="0"/>
        <w:contextualSpacing/>
      </w:pPr>
      <w:r>
        <w:t>9</w:t>
      </w:r>
      <w:r w:rsidR="000F0D9A" w:rsidRPr="000F0D9A">
        <w:t xml:space="preserve">.7. Акт должен быть согласован с руководством аудируемого структурного подразделения Общества. </w:t>
      </w:r>
    </w:p>
    <w:p w14:paraId="216B160A" w14:textId="0643D320" w:rsidR="000F0D9A" w:rsidRPr="000F0D9A" w:rsidRDefault="001F3C5E" w:rsidP="00F27A42">
      <w:pPr>
        <w:pStyle w:val="a8"/>
        <w:ind w:left="0"/>
        <w:contextualSpacing/>
      </w:pPr>
      <w:r>
        <w:t>9</w:t>
      </w:r>
      <w:r w:rsidR="000F0D9A" w:rsidRPr="000F0D9A">
        <w:t>.8. Менеджмент Общества отвечает за устранение нарушений и недостатков, выявленных в ходе проверок, проведенных Внутренним аудитом.</w:t>
      </w:r>
    </w:p>
    <w:p w14:paraId="2C24F142" w14:textId="2048438D" w:rsidR="00B71187" w:rsidRPr="003E6A23" w:rsidRDefault="00B71187" w:rsidP="00B71187">
      <w:pPr>
        <w:pStyle w:val="a8"/>
        <w:ind w:left="0" w:firstLine="0"/>
        <w:contextualSpacing/>
      </w:pPr>
    </w:p>
    <w:p w14:paraId="11C052C3" w14:textId="4DFFB170" w:rsidR="00B71187" w:rsidRPr="003E6A23" w:rsidRDefault="00F27A42" w:rsidP="00B71187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1</w:t>
      </w:r>
      <w:r w:rsidR="001F3C5E">
        <w:rPr>
          <w:b/>
          <w:bCs/>
        </w:rPr>
        <w:t>0</w:t>
      </w:r>
      <w:r w:rsidR="00B71187" w:rsidRPr="003E6A23">
        <w:rPr>
          <w:b/>
          <w:bCs/>
        </w:rPr>
        <w:t>. З</w:t>
      </w:r>
      <w:r w:rsidR="00616206">
        <w:rPr>
          <w:b/>
          <w:bCs/>
        </w:rPr>
        <w:t>АКЛЮЧИТЕЛЬНЫЕ ПОЛОЖЕНИЯ</w:t>
      </w:r>
    </w:p>
    <w:p w14:paraId="01BE5344" w14:textId="11675265" w:rsidR="00B71187" w:rsidRPr="003E6A23" w:rsidRDefault="001F3C5E" w:rsidP="00B71187">
      <w:pPr>
        <w:pStyle w:val="a8"/>
        <w:ind w:left="0"/>
        <w:contextualSpacing/>
      </w:pPr>
      <w:r>
        <w:t>10</w:t>
      </w:r>
      <w:r w:rsidR="0047118C" w:rsidRPr="003E6A23">
        <w:t>.1. Настоящее Положение</w:t>
      </w:r>
      <w:r w:rsidR="00B71187" w:rsidRPr="003E6A23">
        <w:rPr>
          <w:b/>
          <w:bCs/>
        </w:rPr>
        <w:t xml:space="preserve"> </w:t>
      </w:r>
      <w:r w:rsidR="00B71187" w:rsidRPr="003E6A23">
        <w:t>(Политика</w:t>
      </w:r>
      <w:r>
        <w:t xml:space="preserve"> внутреннего аудита</w:t>
      </w:r>
      <w:r w:rsidR="00B71187" w:rsidRPr="003E6A23">
        <w:t>)</w:t>
      </w:r>
      <w:r w:rsidR="0047118C" w:rsidRPr="003E6A23">
        <w:t xml:space="preserve">, а также все дополнения и изменения к нему, утверждаются Советом директоров Общества. </w:t>
      </w:r>
    </w:p>
    <w:p w14:paraId="5B3D26C6" w14:textId="3C8C1118" w:rsidR="00B71187" w:rsidRPr="003E6A23" w:rsidRDefault="001F3C5E" w:rsidP="00B71187">
      <w:pPr>
        <w:pStyle w:val="a8"/>
        <w:ind w:left="0"/>
        <w:contextualSpacing/>
      </w:pPr>
      <w:r>
        <w:t>10</w:t>
      </w:r>
      <w:r w:rsidR="0047118C" w:rsidRPr="003E6A23">
        <w:t xml:space="preserve">.2. Вопросы, не урегулированные Положением, регулируются действующим законодательством Российской Федерации, решениями Совета директоров Общества и иными </w:t>
      </w:r>
      <w:r w:rsidR="00735C1D" w:rsidRPr="003E6A23">
        <w:t>внутренними</w:t>
      </w:r>
      <w:r w:rsidR="0047118C" w:rsidRPr="003E6A23">
        <w:t xml:space="preserve"> нормативными актами Общества. </w:t>
      </w:r>
    </w:p>
    <w:p w14:paraId="72189B1F" w14:textId="407A935F" w:rsidR="0047118C" w:rsidRPr="003E6A23" w:rsidRDefault="001F3C5E" w:rsidP="00B71187">
      <w:pPr>
        <w:pStyle w:val="a8"/>
        <w:ind w:left="0"/>
        <w:contextualSpacing/>
        <w:rPr>
          <w:b/>
          <w:bCs/>
        </w:rPr>
      </w:pPr>
      <w:r>
        <w:t>10</w:t>
      </w:r>
      <w:r w:rsidR="0047118C" w:rsidRPr="003E6A23">
        <w:t>.3. Если в результате изменения законодательства или нормативных актов Российской Федерации отдельные статьи Положения вступают в противоречие с ними, эти статьи утрачивают силу и до момента внесения изменений Положение действует в части, не противоречащей действующему законодательству и иным нормативно-правовым актам Российской Федерации.</w:t>
      </w:r>
    </w:p>
    <w:p w14:paraId="264E2261" w14:textId="77777777" w:rsidR="0047118C" w:rsidRPr="003E6A23" w:rsidRDefault="0047118C" w:rsidP="00516F6E">
      <w:pPr>
        <w:pStyle w:val="Default"/>
        <w:rPr>
          <w:color w:val="auto"/>
          <w:sz w:val="20"/>
          <w:szCs w:val="20"/>
        </w:rPr>
      </w:pPr>
    </w:p>
    <w:sectPr w:rsidR="0047118C" w:rsidRPr="003E6A23" w:rsidSect="000D610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AFF9" w14:textId="77777777" w:rsidR="004800CE" w:rsidRDefault="004800CE">
      <w:r>
        <w:separator/>
      </w:r>
    </w:p>
  </w:endnote>
  <w:endnote w:type="continuationSeparator" w:id="0">
    <w:p w14:paraId="4F894E3F" w14:textId="77777777" w:rsidR="004800CE" w:rsidRDefault="0048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7994" w14:textId="77777777" w:rsidR="000206C5" w:rsidRDefault="000206C5" w:rsidP="00AE550B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8CF33C" w14:textId="77777777" w:rsidR="000206C5" w:rsidRDefault="000206C5" w:rsidP="000206C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9D51" w14:textId="77777777" w:rsidR="00386FE3" w:rsidRPr="00386FE3" w:rsidRDefault="00386FE3">
    <w:pPr>
      <w:pStyle w:val="a5"/>
      <w:jc w:val="right"/>
      <w:rPr>
        <w:sz w:val="20"/>
        <w:szCs w:val="20"/>
      </w:rPr>
    </w:pPr>
    <w:r w:rsidRPr="00386FE3">
      <w:rPr>
        <w:sz w:val="20"/>
        <w:szCs w:val="20"/>
      </w:rPr>
      <w:fldChar w:fldCharType="begin"/>
    </w:r>
    <w:r w:rsidRPr="00386FE3">
      <w:rPr>
        <w:sz w:val="20"/>
        <w:szCs w:val="20"/>
      </w:rPr>
      <w:instrText>PAGE   \* MERGEFORMAT</w:instrText>
    </w:r>
    <w:r w:rsidRPr="00386FE3">
      <w:rPr>
        <w:sz w:val="20"/>
        <w:szCs w:val="20"/>
      </w:rPr>
      <w:fldChar w:fldCharType="separate"/>
    </w:r>
    <w:r w:rsidR="00C97DB0">
      <w:rPr>
        <w:noProof/>
        <w:sz w:val="20"/>
        <w:szCs w:val="20"/>
      </w:rPr>
      <w:t>- 5 -</w:t>
    </w:r>
    <w:r w:rsidRPr="00386FE3">
      <w:rPr>
        <w:sz w:val="20"/>
        <w:szCs w:val="20"/>
      </w:rPr>
      <w:fldChar w:fldCharType="end"/>
    </w:r>
  </w:p>
  <w:p w14:paraId="3BC7F927" w14:textId="77777777" w:rsidR="000206C5" w:rsidRDefault="000206C5" w:rsidP="000206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292AE" w14:textId="77777777" w:rsidR="004800CE" w:rsidRDefault="004800CE">
      <w:r>
        <w:separator/>
      </w:r>
    </w:p>
  </w:footnote>
  <w:footnote w:type="continuationSeparator" w:id="0">
    <w:p w14:paraId="1BC84137" w14:textId="77777777" w:rsidR="004800CE" w:rsidRDefault="0048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07D5" w14:textId="77777777" w:rsidR="000206C5" w:rsidRDefault="000206C5" w:rsidP="00576F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4F3B9D" w14:textId="77777777" w:rsidR="000206C5" w:rsidRDefault="000206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64EF" w14:textId="77777777" w:rsidR="000206C5" w:rsidRPr="007D4055" w:rsidRDefault="000206C5" w:rsidP="007D4055">
    <w:pPr>
      <w:pStyle w:val="a3"/>
      <w:jc w:val="right"/>
      <w:rPr>
        <w:rFonts w:ascii="Arial" w:hAnsi="Arial" w:cs="Arial"/>
        <w:b/>
        <w:i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E42C5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ED8F3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D6F1FF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B4D02A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F6DE7A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2807B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ABE782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F31D6F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41387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AE0E23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BC400D0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5E93BE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6D74AC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A00F0D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EB2CA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9101E2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EBE266B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491537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C6E25C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FCA4638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DD8E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DF1AE2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1291B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248125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3957B1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B5D63C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DD7523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92C007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CCE039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11FC8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7F65FC4"/>
    <w:multiLevelType w:val="hybridMultilevel"/>
    <w:tmpl w:val="71460EA2"/>
    <w:lvl w:ilvl="0" w:tplc="701431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DC12E20"/>
    <w:multiLevelType w:val="hybridMultilevel"/>
    <w:tmpl w:val="9C9A51AA"/>
    <w:lvl w:ilvl="0" w:tplc="701431F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F2F5E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115243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DA98D8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DD33E30"/>
    <w:multiLevelType w:val="multilevel"/>
    <w:tmpl w:val="0CD80CDE"/>
    <w:lvl w:ilvl="0">
      <w:start w:val="1"/>
      <w:numFmt w:val="decimal"/>
      <w:pStyle w:val="1"/>
      <w:lvlText w:val="%1."/>
      <w:lvlJc w:val="left"/>
      <w:pPr>
        <w:ind w:left="6931" w:hanging="12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22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651A9FB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7B34F8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B706E9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C2E6E48"/>
    <w:multiLevelType w:val="hybridMultilevel"/>
    <w:tmpl w:val="26641732"/>
    <w:lvl w:ilvl="0" w:tplc="7014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DC08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BE45AF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73522880">
    <w:abstractNumId w:val="30"/>
  </w:num>
  <w:num w:numId="2" w16cid:durableId="1575430859">
    <w:abstractNumId w:val="39"/>
  </w:num>
  <w:num w:numId="3" w16cid:durableId="1338995853">
    <w:abstractNumId w:val="31"/>
  </w:num>
  <w:num w:numId="4" w16cid:durableId="433325094">
    <w:abstractNumId w:val="35"/>
  </w:num>
  <w:num w:numId="5" w16cid:durableId="1001858451">
    <w:abstractNumId w:val="24"/>
  </w:num>
  <w:num w:numId="6" w16cid:durableId="765493084">
    <w:abstractNumId w:val="21"/>
  </w:num>
  <w:num w:numId="7" w16cid:durableId="355079076">
    <w:abstractNumId w:val="32"/>
  </w:num>
  <w:num w:numId="8" w16cid:durableId="687802854">
    <w:abstractNumId w:val="26"/>
  </w:num>
  <w:num w:numId="9" w16cid:durableId="1355695368">
    <w:abstractNumId w:val="4"/>
  </w:num>
  <w:num w:numId="10" w16cid:durableId="1798599859">
    <w:abstractNumId w:val="14"/>
  </w:num>
  <w:num w:numId="11" w16cid:durableId="1810439116">
    <w:abstractNumId w:val="3"/>
  </w:num>
  <w:num w:numId="12" w16cid:durableId="919631773">
    <w:abstractNumId w:val="19"/>
  </w:num>
  <w:num w:numId="13" w16cid:durableId="1823351160">
    <w:abstractNumId w:val="34"/>
  </w:num>
  <w:num w:numId="14" w16cid:durableId="2138797729">
    <w:abstractNumId w:val="10"/>
  </w:num>
  <w:num w:numId="15" w16cid:durableId="510531864">
    <w:abstractNumId w:val="23"/>
  </w:num>
  <w:num w:numId="16" w16cid:durableId="688603853">
    <w:abstractNumId w:val="25"/>
  </w:num>
  <w:num w:numId="17" w16cid:durableId="430903603">
    <w:abstractNumId w:val="33"/>
  </w:num>
  <w:num w:numId="18" w16cid:durableId="113525211">
    <w:abstractNumId w:val="28"/>
  </w:num>
  <w:num w:numId="19" w16cid:durableId="1308437964">
    <w:abstractNumId w:val="15"/>
  </w:num>
  <w:num w:numId="20" w16cid:durableId="975642151">
    <w:abstractNumId w:val="17"/>
  </w:num>
  <w:num w:numId="21" w16cid:durableId="801119639">
    <w:abstractNumId w:val="13"/>
  </w:num>
  <w:num w:numId="22" w16cid:durableId="1188444831">
    <w:abstractNumId w:val="22"/>
  </w:num>
  <w:num w:numId="23" w16cid:durableId="908419297">
    <w:abstractNumId w:val="41"/>
  </w:num>
  <w:num w:numId="24" w16cid:durableId="1213541096">
    <w:abstractNumId w:val="27"/>
  </w:num>
  <w:num w:numId="25" w16cid:durableId="368265777">
    <w:abstractNumId w:val="6"/>
  </w:num>
  <w:num w:numId="26" w16cid:durableId="2051765045">
    <w:abstractNumId w:val="20"/>
  </w:num>
  <w:num w:numId="27" w16cid:durableId="2012101192">
    <w:abstractNumId w:val="18"/>
  </w:num>
  <w:num w:numId="28" w16cid:durableId="119305665">
    <w:abstractNumId w:val="5"/>
  </w:num>
  <w:num w:numId="29" w16cid:durableId="179004104">
    <w:abstractNumId w:val="1"/>
  </w:num>
  <w:num w:numId="30" w16cid:durableId="621767730">
    <w:abstractNumId w:val="16"/>
  </w:num>
  <w:num w:numId="31" w16cid:durableId="613825465">
    <w:abstractNumId w:val="8"/>
  </w:num>
  <w:num w:numId="32" w16cid:durableId="1198616139">
    <w:abstractNumId w:val="36"/>
  </w:num>
  <w:num w:numId="33" w16cid:durableId="4603006">
    <w:abstractNumId w:val="2"/>
  </w:num>
  <w:num w:numId="34" w16cid:durableId="573927996">
    <w:abstractNumId w:val="11"/>
  </w:num>
  <w:num w:numId="35" w16cid:durableId="1416903980">
    <w:abstractNumId w:val="40"/>
  </w:num>
  <w:num w:numId="36" w16cid:durableId="1632057865">
    <w:abstractNumId w:val="29"/>
  </w:num>
  <w:num w:numId="37" w16cid:durableId="1313676290">
    <w:abstractNumId w:val="7"/>
  </w:num>
  <w:num w:numId="38" w16cid:durableId="698815575">
    <w:abstractNumId w:val="38"/>
  </w:num>
  <w:num w:numId="39" w16cid:durableId="277680675">
    <w:abstractNumId w:val="37"/>
  </w:num>
  <w:num w:numId="40" w16cid:durableId="669866036">
    <w:abstractNumId w:val="9"/>
  </w:num>
  <w:num w:numId="41" w16cid:durableId="1364132944">
    <w:abstractNumId w:val="12"/>
  </w:num>
  <w:num w:numId="42" w16cid:durableId="120717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43E"/>
    <w:rsid w:val="00011164"/>
    <w:rsid w:val="0001319E"/>
    <w:rsid w:val="000206C5"/>
    <w:rsid w:val="00027CD7"/>
    <w:rsid w:val="000327C6"/>
    <w:rsid w:val="00062DA0"/>
    <w:rsid w:val="00066AA0"/>
    <w:rsid w:val="000903B1"/>
    <w:rsid w:val="00092271"/>
    <w:rsid w:val="000A214E"/>
    <w:rsid w:val="000C3DE7"/>
    <w:rsid w:val="000D0B1C"/>
    <w:rsid w:val="000D610C"/>
    <w:rsid w:val="000F0144"/>
    <w:rsid w:val="000F0D9A"/>
    <w:rsid w:val="000F1222"/>
    <w:rsid w:val="000F7D3B"/>
    <w:rsid w:val="001173EC"/>
    <w:rsid w:val="0012116B"/>
    <w:rsid w:val="00130BBF"/>
    <w:rsid w:val="00142C09"/>
    <w:rsid w:val="00142EDE"/>
    <w:rsid w:val="00165483"/>
    <w:rsid w:val="001804D4"/>
    <w:rsid w:val="001925F2"/>
    <w:rsid w:val="001A1704"/>
    <w:rsid w:val="001A7BF6"/>
    <w:rsid w:val="001B3F89"/>
    <w:rsid w:val="001C00EE"/>
    <w:rsid w:val="001E0D79"/>
    <w:rsid w:val="001F2CFD"/>
    <w:rsid w:val="001F3C5E"/>
    <w:rsid w:val="0022241B"/>
    <w:rsid w:val="002224BF"/>
    <w:rsid w:val="00237870"/>
    <w:rsid w:val="0024760E"/>
    <w:rsid w:val="00252FC4"/>
    <w:rsid w:val="00261C6A"/>
    <w:rsid w:val="00266398"/>
    <w:rsid w:val="00266EEF"/>
    <w:rsid w:val="00281DF8"/>
    <w:rsid w:val="00286000"/>
    <w:rsid w:val="002C0557"/>
    <w:rsid w:val="002D5E3E"/>
    <w:rsid w:val="002F5F00"/>
    <w:rsid w:val="00301456"/>
    <w:rsid w:val="00302679"/>
    <w:rsid w:val="00303E5F"/>
    <w:rsid w:val="0030402D"/>
    <w:rsid w:val="00304A15"/>
    <w:rsid w:val="00314B38"/>
    <w:rsid w:val="00337010"/>
    <w:rsid w:val="003420DD"/>
    <w:rsid w:val="0037312E"/>
    <w:rsid w:val="00375AF9"/>
    <w:rsid w:val="00386FE3"/>
    <w:rsid w:val="003A05D7"/>
    <w:rsid w:val="003D7612"/>
    <w:rsid w:val="003E13DE"/>
    <w:rsid w:val="003E6A23"/>
    <w:rsid w:val="0040123F"/>
    <w:rsid w:val="004107AD"/>
    <w:rsid w:val="00414F95"/>
    <w:rsid w:val="00425780"/>
    <w:rsid w:val="00427578"/>
    <w:rsid w:val="00432BE8"/>
    <w:rsid w:val="00440C59"/>
    <w:rsid w:val="0045236A"/>
    <w:rsid w:val="0047118C"/>
    <w:rsid w:val="004800CE"/>
    <w:rsid w:val="00484FC4"/>
    <w:rsid w:val="00492D58"/>
    <w:rsid w:val="004A1B5B"/>
    <w:rsid w:val="004C11AE"/>
    <w:rsid w:val="004C3583"/>
    <w:rsid w:val="004C5630"/>
    <w:rsid w:val="004C6145"/>
    <w:rsid w:val="004C66FB"/>
    <w:rsid w:val="004D0548"/>
    <w:rsid w:val="00516F6E"/>
    <w:rsid w:val="00530F3F"/>
    <w:rsid w:val="00541133"/>
    <w:rsid w:val="00554A29"/>
    <w:rsid w:val="00573E48"/>
    <w:rsid w:val="00576F9A"/>
    <w:rsid w:val="00577220"/>
    <w:rsid w:val="0057757E"/>
    <w:rsid w:val="005812E3"/>
    <w:rsid w:val="0059259B"/>
    <w:rsid w:val="00616206"/>
    <w:rsid w:val="00621F5E"/>
    <w:rsid w:val="0064584C"/>
    <w:rsid w:val="00660640"/>
    <w:rsid w:val="0066641E"/>
    <w:rsid w:val="006938B6"/>
    <w:rsid w:val="006A156D"/>
    <w:rsid w:val="006B1937"/>
    <w:rsid w:val="006B3406"/>
    <w:rsid w:val="006B38AF"/>
    <w:rsid w:val="006C79D1"/>
    <w:rsid w:val="006D2DDA"/>
    <w:rsid w:val="006E720B"/>
    <w:rsid w:val="006F367B"/>
    <w:rsid w:val="00701225"/>
    <w:rsid w:val="007150FD"/>
    <w:rsid w:val="007212BC"/>
    <w:rsid w:val="00735C1D"/>
    <w:rsid w:val="007407A3"/>
    <w:rsid w:val="007472D8"/>
    <w:rsid w:val="00750BA1"/>
    <w:rsid w:val="00761FE1"/>
    <w:rsid w:val="0078231F"/>
    <w:rsid w:val="007A26AC"/>
    <w:rsid w:val="007D4055"/>
    <w:rsid w:val="007E57AD"/>
    <w:rsid w:val="00805F7D"/>
    <w:rsid w:val="00807DB4"/>
    <w:rsid w:val="008676BC"/>
    <w:rsid w:val="008719C8"/>
    <w:rsid w:val="0087644C"/>
    <w:rsid w:val="00893D5C"/>
    <w:rsid w:val="008C50D2"/>
    <w:rsid w:val="008D7662"/>
    <w:rsid w:val="008E785E"/>
    <w:rsid w:val="00904341"/>
    <w:rsid w:val="009416C8"/>
    <w:rsid w:val="00950084"/>
    <w:rsid w:val="00964D1E"/>
    <w:rsid w:val="00973BCF"/>
    <w:rsid w:val="009800E7"/>
    <w:rsid w:val="00980384"/>
    <w:rsid w:val="0098694A"/>
    <w:rsid w:val="009C194A"/>
    <w:rsid w:val="009C785F"/>
    <w:rsid w:val="009E278A"/>
    <w:rsid w:val="009E350B"/>
    <w:rsid w:val="00A15B07"/>
    <w:rsid w:val="00A17004"/>
    <w:rsid w:val="00A2508D"/>
    <w:rsid w:val="00A34E6A"/>
    <w:rsid w:val="00A47324"/>
    <w:rsid w:val="00A50BA6"/>
    <w:rsid w:val="00A64112"/>
    <w:rsid w:val="00A666B2"/>
    <w:rsid w:val="00A7483E"/>
    <w:rsid w:val="00A83715"/>
    <w:rsid w:val="00A948EE"/>
    <w:rsid w:val="00A95E10"/>
    <w:rsid w:val="00AA67AE"/>
    <w:rsid w:val="00AB1492"/>
    <w:rsid w:val="00AC5476"/>
    <w:rsid w:val="00AC7DA4"/>
    <w:rsid w:val="00AE550B"/>
    <w:rsid w:val="00AE61D0"/>
    <w:rsid w:val="00B06688"/>
    <w:rsid w:val="00B2743E"/>
    <w:rsid w:val="00B334F5"/>
    <w:rsid w:val="00B34E23"/>
    <w:rsid w:val="00B5472A"/>
    <w:rsid w:val="00B666E3"/>
    <w:rsid w:val="00B71187"/>
    <w:rsid w:val="00B86B13"/>
    <w:rsid w:val="00BA1823"/>
    <w:rsid w:val="00BA4F8A"/>
    <w:rsid w:val="00BB171F"/>
    <w:rsid w:val="00BC1471"/>
    <w:rsid w:val="00BD5081"/>
    <w:rsid w:val="00BF0097"/>
    <w:rsid w:val="00BF2A0F"/>
    <w:rsid w:val="00C05E50"/>
    <w:rsid w:val="00C32D4E"/>
    <w:rsid w:val="00C363CD"/>
    <w:rsid w:val="00C4436E"/>
    <w:rsid w:val="00C4599E"/>
    <w:rsid w:val="00C5054C"/>
    <w:rsid w:val="00C524E5"/>
    <w:rsid w:val="00C56FC3"/>
    <w:rsid w:val="00C72AAE"/>
    <w:rsid w:val="00C82CB6"/>
    <w:rsid w:val="00C874B7"/>
    <w:rsid w:val="00C94136"/>
    <w:rsid w:val="00C97DB0"/>
    <w:rsid w:val="00CA64AD"/>
    <w:rsid w:val="00CA770C"/>
    <w:rsid w:val="00CE0203"/>
    <w:rsid w:val="00D03438"/>
    <w:rsid w:val="00D03E96"/>
    <w:rsid w:val="00D049FE"/>
    <w:rsid w:val="00D05AC5"/>
    <w:rsid w:val="00D064B1"/>
    <w:rsid w:val="00D44521"/>
    <w:rsid w:val="00D57942"/>
    <w:rsid w:val="00D64DCA"/>
    <w:rsid w:val="00D71C7E"/>
    <w:rsid w:val="00D73101"/>
    <w:rsid w:val="00D757CE"/>
    <w:rsid w:val="00D77920"/>
    <w:rsid w:val="00D9572E"/>
    <w:rsid w:val="00DB57F2"/>
    <w:rsid w:val="00DC31D3"/>
    <w:rsid w:val="00DC3C06"/>
    <w:rsid w:val="00DD4C50"/>
    <w:rsid w:val="00DD7DF6"/>
    <w:rsid w:val="00DE00FE"/>
    <w:rsid w:val="00DE43E6"/>
    <w:rsid w:val="00E052A4"/>
    <w:rsid w:val="00E2498A"/>
    <w:rsid w:val="00E303A2"/>
    <w:rsid w:val="00E340A4"/>
    <w:rsid w:val="00E425DE"/>
    <w:rsid w:val="00E54ADA"/>
    <w:rsid w:val="00E64333"/>
    <w:rsid w:val="00E808C0"/>
    <w:rsid w:val="00EA22A9"/>
    <w:rsid w:val="00EA6178"/>
    <w:rsid w:val="00EE794E"/>
    <w:rsid w:val="00EF3EE4"/>
    <w:rsid w:val="00F10D61"/>
    <w:rsid w:val="00F15F77"/>
    <w:rsid w:val="00F1617A"/>
    <w:rsid w:val="00F2000A"/>
    <w:rsid w:val="00F23190"/>
    <w:rsid w:val="00F255C4"/>
    <w:rsid w:val="00F27A42"/>
    <w:rsid w:val="00F4640B"/>
    <w:rsid w:val="00F505A1"/>
    <w:rsid w:val="00F67066"/>
    <w:rsid w:val="00F67986"/>
    <w:rsid w:val="00F71370"/>
    <w:rsid w:val="00F74845"/>
    <w:rsid w:val="00FB1908"/>
    <w:rsid w:val="00FC6B19"/>
    <w:rsid w:val="00FE6BF9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3A5A5"/>
  <w15:chartTrackingRefBased/>
  <w15:docId w15:val="{CCE28EA1-849E-42DB-8EFC-BF0A9E15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Default"/>
    <w:next w:val="a"/>
    <w:link w:val="10"/>
    <w:qFormat/>
    <w:rsid w:val="00066AA0"/>
    <w:pPr>
      <w:keepNext/>
      <w:keepLines/>
      <w:numPr>
        <w:numId w:val="4"/>
      </w:numPr>
      <w:spacing w:before="120" w:after="120"/>
      <w:outlineLvl w:val="0"/>
    </w:pPr>
    <w:rPr>
      <w:b/>
      <w:bCs/>
      <w:color w:val="auto"/>
      <w:kern w:val="32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66AA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43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B2743E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customStyle="1" w:styleId="11">
    <w:name w:val="Обычный1"/>
    <w:rsid w:val="00FB1908"/>
    <w:pPr>
      <w:widowControl w:val="0"/>
      <w:ind w:firstLine="709"/>
      <w:jc w:val="both"/>
    </w:pPr>
    <w:rPr>
      <w:snapToGrid w:val="0"/>
      <w:lang w:val="en-US"/>
    </w:rPr>
  </w:style>
  <w:style w:type="paragraph" w:styleId="a3">
    <w:name w:val="header"/>
    <w:basedOn w:val="a"/>
    <w:rsid w:val="004C11A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C11AE"/>
  </w:style>
  <w:style w:type="paragraph" w:customStyle="1" w:styleId="ConsPlusTitle">
    <w:name w:val="ConsPlusTitle"/>
    <w:rsid w:val="00027CD7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uiPriority w:val="99"/>
    <w:rsid w:val="007D405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E43E6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440C59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440C59"/>
  </w:style>
  <w:style w:type="character" w:customStyle="1" w:styleId="a6">
    <w:name w:val="Нижний колонтитул Знак"/>
    <w:link w:val="a5"/>
    <w:uiPriority w:val="99"/>
    <w:rsid w:val="00D05AC5"/>
    <w:rPr>
      <w:sz w:val="24"/>
      <w:szCs w:val="24"/>
    </w:rPr>
  </w:style>
  <w:style w:type="character" w:customStyle="1" w:styleId="10">
    <w:name w:val="Заголовок 1 Знак"/>
    <w:link w:val="1"/>
    <w:rsid w:val="00066AA0"/>
    <w:rPr>
      <w:b/>
      <w:bCs/>
      <w:kern w:val="32"/>
      <w:sz w:val="28"/>
      <w:szCs w:val="28"/>
    </w:rPr>
  </w:style>
  <w:style w:type="paragraph" w:customStyle="1" w:styleId="Default">
    <w:name w:val="Default"/>
    <w:rsid w:val="00066AA0"/>
    <w:pPr>
      <w:autoSpaceDE w:val="0"/>
      <w:autoSpaceDN w:val="0"/>
      <w:adjustRightInd w:val="0"/>
      <w:ind w:firstLine="709"/>
      <w:jc w:val="both"/>
    </w:pPr>
    <w:rPr>
      <w:color w:val="000000"/>
      <w:sz w:val="24"/>
      <w:szCs w:val="24"/>
    </w:rPr>
  </w:style>
  <w:style w:type="paragraph" w:customStyle="1" w:styleId="21">
    <w:name w:val="Заголовок 21"/>
    <w:basedOn w:val="2"/>
    <w:qFormat/>
    <w:rsid w:val="00066AA0"/>
    <w:pPr>
      <w:keepLines/>
      <w:numPr>
        <w:ilvl w:val="1"/>
        <w:numId w:val="4"/>
      </w:numPr>
      <w:spacing w:before="120" w:after="120"/>
    </w:pPr>
    <w:rPr>
      <w:rFonts w:ascii="Times New Roman" w:hAnsi="Times New Roman"/>
      <w:i w:val="0"/>
      <w:iCs w:val="0"/>
    </w:rPr>
  </w:style>
  <w:style w:type="paragraph" w:customStyle="1" w:styleId="22">
    <w:name w:val="Заголовок 22"/>
    <w:basedOn w:val="1"/>
    <w:qFormat/>
    <w:rsid w:val="00066AA0"/>
    <w:pPr>
      <w:numPr>
        <w:ilvl w:val="2"/>
      </w:numPr>
      <w:spacing w:after="0"/>
    </w:pPr>
  </w:style>
  <w:style w:type="character" w:customStyle="1" w:styleId="20">
    <w:name w:val="Заголовок 2 Знак"/>
    <w:link w:val="2"/>
    <w:semiHidden/>
    <w:rsid w:val="00066AA0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5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ИК Благовест</Company>
  <LinksUpToDate>false</LinksUpToDate>
  <CharactersWithSpaces>16508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ХСВ</dc:creator>
  <cp:keywords/>
  <dc:description/>
  <cp:lastModifiedBy>Сергей Хромушин</cp:lastModifiedBy>
  <cp:revision>94</cp:revision>
  <cp:lastPrinted>2022-04-07T08:42:00Z</cp:lastPrinted>
  <dcterms:created xsi:type="dcterms:W3CDTF">2016-07-19T10:02:00Z</dcterms:created>
  <dcterms:modified xsi:type="dcterms:W3CDTF">2022-04-07T08:43:00Z</dcterms:modified>
</cp:coreProperties>
</file>