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56" w:rsidRDefault="00244456" w:rsidP="00202A1F">
      <w:pPr>
        <w:pStyle w:val="a3"/>
        <w:rPr>
          <w:sz w:val="20"/>
          <w:szCs w:val="20"/>
        </w:rPr>
      </w:pPr>
      <w:bookmarkStart w:id="0" w:name="_GoBack"/>
      <w:bookmarkEnd w:id="0"/>
      <w:r>
        <w:rPr>
          <w:sz w:val="20"/>
          <w:szCs w:val="20"/>
        </w:rPr>
        <w:t>ОТЧЕТ</w:t>
      </w:r>
    </w:p>
    <w:p w:rsidR="00202A1F" w:rsidRPr="00BB7469" w:rsidRDefault="00244456" w:rsidP="00202A1F">
      <w:pPr>
        <w:pStyle w:val="a3"/>
        <w:rPr>
          <w:sz w:val="20"/>
          <w:szCs w:val="20"/>
        </w:rPr>
      </w:pPr>
      <w:r>
        <w:rPr>
          <w:sz w:val="20"/>
          <w:szCs w:val="20"/>
        </w:rPr>
        <w:t>об итогах голосования на внеочередном общем собрании</w:t>
      </w:r>
      <w:r w:rsidR="00202A1F" w:rsidRPr="00BB7469">
        <w:rPr>
          <w:sz w:val="20"/>
          <w:szCs w:val="20"/>
        </w:rPr>
        <w:t xml:space="preserve"> акционеров</w:t>
      </w:r>
    </w:p>
    <w:p w:rsidR="00202A1F" w:rsidRPr="00BB7469" w:rsidRDefault="00202A1F" w:rsidP="00202A1F">
      <w:pPr>
        <w:pStyle w:val="a3"/>
        <w:rPr>
          <w:sz w:val="20"/>
          <w:szCs w:val="20"/>
        </w:rPr>
      </w:pPr>
      <w:r w:rsidRPr="00BB7469">
        <w:rPr>
          <w:sz w:val="20"/>
          <w:szCs w:val="20"/>
        </w:rPr>
        <w:t>Открытого акционерного общества Владимирский завод прецизионного оборудования «Техника»</w:t>
      </w:r>
    </w:p>
    <w:p w:rsidR="00202A1F" w:rsidRPr="00BB7469" w:rsidRDefault="00202A1F" w:rsidP="00202A1F">
      <w:pPr>
        <w:pStyle w:val="a3"/>
        <w:rPr>
          <w:sz w:val="20"/>
          <w:szCs w:val="20"/>
        </w:rPr>
      </w:pPr>
      <w:r w:rsidRPr="00BB7469">
        <w:rPr>
          <w:sz w:val="20"/>
          <w:szCs w:val="20"/>
        </w:rPr>
        <w:t>(ОАО ВЗПО «Техника»)</w:t>
      </w:r>
    </w:p>
    <w:p w:rsidR="007461B7" w:rsidRDefault="007461B7" w:rsidP="00202A1F">
      <w:pPr>
        <w:tabs>
          <w:tab w:val="left" w:pos="0"/>
          <w:tab w:val="left" w:pos="737"/>
        </w:tabs>
        <w:ind w:right="1" w:firstLine="709"/>
        <w:jc w:val="both"/>
        <w:rPr>
          <w:sz w:val="20"/>
          <w:szCs w:val="20"/>
        </w:rPr>
      </w:pPr>
    </w:p>
    <w:p w:rsidR="00202A1F" w:rsidRDefault="00202A1F" w:rsidP="00202A1F">
      <w:pPr>
        <w:tabs>
          <w:tab w:val="left" w:pos="0"/>
          <w:tab w:val="left" w:pos="737"/>
        </w:tabs>
        <w:ind w:right="1" w:firstLine="709"/>
        <w:jc w:val="both"/>
        <w:rPr>
          <w:b/>
          <w:bCs/>
          <w:sz w:val="20"/>
          <w:szCs w:val="20"/>
        </w:rPr>
      </w:pPr>
      <w:r w:rsidRPr="00BB7469">
        <w:rPr>
          <w:sz w:val="20"/>
          <w:szCs w:val="20"/>
        </w:rPr>
        <w:t xml:space="preserve">Полное фирменное наименование общества: </w:t>
      </w:r>
      <w:r w:rsidRPr="00BB7469">
        <w:rPr>
          <w:b/>
          <w:bCs/>
          <w:sz w:val="20"/>
          <w:szCs w:val="20"/>
        </w:rPr>
        <w:t>Открытое акционерное общество Владимирский завод прецизионного оборудования «Техника»</w:t>
      </w:r>
    </w:p>
    <w:p w:rsidR="001D7EC5" w:rsidRPr="001D7EC5" w:rsidRDefault="001D7EC5" w:rsidP="00202A1F">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ОАО ВЗПО «Техника».</w:t>
      </w:r>
    </w:p>
    <w:p w:rsidR="00202A1F" w:rsidRPr="00BB7469" w:rsidRDefault="00202A1F" w:rsidP="00202A1F">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РФ, г. Владимир, ул. Дворянская, д.27А</w:t>
      </w:r>
    </w:p>
    <w:p w:rsidR="00202A1F" w:rsidRPr="00BB7469" w:rsidRDefault="00202A1F" w:rsidP="00202A1F">
      <w:pPr>
        <w:tabs>
          <w:tab w:val="left" w:pos="397"/>
          <w:tab w:val="left" w:pos="737"/>
        </w:tabs>
        <w:ind w:right="1" w:firstLine="709"/>
        <w:jc w:val="both"/>
        <w:rPr>
          <w:sz w:val="20"/>
          <w:szCs w:val="20"/>
        </w:rPr>
      </w:pPr>
      <w:r w:rsidRPr="00BB7469">
        <w:rPr>
          <w:sz w:val="20"/>
          <w:szCs w:val="20"/>
        </w:rPr>
        <w:t xml:space="preserve">Вид </w:t>
      </w:r>
      <w:r w:rsidR="001E6B53">
        <w:rPr>
          <w:sz w:val="20"/>
          <w:szCs w:val="20"/>
        </w:rPr>
        <w:t xml:space="preserve">общего </w:t>
      </w:r>
      <w:r w:rsidRPr="00BB7469">
        <w:rPr>
          <w:sz w:val="20"/>
          <w:szCs w:val="20"/>
        </w:rPr>
        <w:t>собрания</w:t>
      </w:r>
      <w:r w:rsidR="001D7EC5">
        <w:rPr>
          <w:sz w:val="20"/>
          <w:szCs w:val="20"/>
        </w:rPr>
        <w:t xml:space="preserve"> (годовое или внеочередное)</w:t>
      </w:r>
      <w:r w:rsidRPr="00BB7469">
        <w:rPr>
          <w:sz w:val="20"/>
          <w:szCs w:val="20"/>
        </w:rPr>
        <w:t xml:space="preserve">: </w:t>
      </w:r>
      <w:r w:rsidR="00D24F0D">
        <w:rPr>
          <w:b/>
          <w:bCs/>
          <w:sz w:val="20"/>
          <w:szCs w:val="20"/>
        </w:rPr>
        <w:t>внеочередное</w:t>
      </w:r>
      <w:r w:rsidRPr="00BB7469">
        <w:rPr>
          <w:sz w:val="20"/>
          <w:szCs w:val="20"/>
        </w:rPr>
        <w:t>.</w:t>
      </w:r>
    </w:p>
    <w:p w:rsidR="00202A1F" w:rsidRPr="001277A6" w:rsidRDefault="00202A1F" w:rsidP="00202A1F">
      <w:pPr>
        <w:ind w:firstLine="709"/>
        <w:jc w:val="both"/>
        <w:rPr>
          <w:sz w:val="20"/>
          <w:szCs w:val="20"/>
        </w:rPr>
      </w:pPr>
      <w:r w:rsidRPr="001277A6">
        <w:rPr>
          <w:sz w:val="20"/>
          <w:szCs w:val="20"/>
        </w:rPr>
        <w:t xml:space="preserve">Форма проведения </w:t>
      </w:r>
      <w:r w:rsidR="001E6B53">
        <w:rPr>
          <w:sz w:val="20"/>
          <w:szCs w:val="20"/>
        </w:rPr>
        <w:t xml:space="preserve">общего </w:t>
      </w:r>
      <w:r w:rsidRPr="001277A6">
        <w:rPr>
          <w:sz w:val="20"/>
          <w:szCs w:val="20"/>
        </w:rPr>
        <w:t>собрания</w:t>
      </w:r>
      <w:r w:rsidR="001D7EC5">
        <w:rPr>
          <w:sz w:val="20"/>
          <w:szCs w:val="20"/>
        </w:rPr>
        <w:t xml:space="preserve"> (собрание или заочное голосование)</w:t>
      </w:r>
      <w:r w:rsidRPr="001277A6">
        <w:rPr>
          <w:sz w:val="20"/>
          <w:szCs w:val="20"/>
        </w:rPr>
        <w:t xml:space="preserve">: </w:t>
      </w:r>
      <w:r w:rsidR="00231DFB">
        <w:rPr>
          <w:b/>
          <w:bCs/>
          <w:sz w:val="20"/>
          <w:szCs w:val="20"/>
        </w:rPr>
        <w:t>заочное голосование</w:t>
      </w:r>
      <w:r w:rsidRPr="001277A6">
        <w:rPr>
          <w:sz w:val="20"/>
          <w:szCs w:val="20"/>
        </w:rPr>
        <w:t>.</w:t>
      </w:r>
    </w:p>
    <w:p w:rsidR="00693C9F" w:rsidRPr="00693C9F" w:rsidRDefault="00CA0D38" w:rsidP="00202A1F">
      <w:pPr>
        <w:tabs>
          <w:tab w:val="left" w:pos="397"/>
          <w:tab w:val="left" w:pos="737"/>
        </w:tabs>
        <w:ind w:right="1" w:firstLine="709"/>
        <w:jc w:val="both"/>
        <w:rPr>
          <w:b/>
          <w:sz w:val="20"/>
          <w:szCs w:val="20"/>
        </w:rPr>
      </w:pPr>
      <w:r>
        <w:rPr>
          <w:sz w:val="20"/>
          <w:szCs w:val="20"/>
        </w:rPr>
        <w:t xml:space="preserve">Дата определения (фиксации) </w:t>
      </w:r>
      <w:r w:rsidR="00693C9F">
        <w:rPr>
          <w:sz w:val="20"/>
          <w:szCs w:val="20"/>
        </w:rPr>
        <w:t xml:space="preserve">лиц, имеющих право на участие в общем собрании: </w:t>
      </w:r>
      <w:r w:rsidR="006B4DA6">
        <w:rPr>
          <w:b/>
          <w:sz w:val="20"/>
          <w:szCs w:val="20"/>
        </w:rPr>
        <w:t>«</w:t>
      </w:r>
      <w:r w:rsidR="00534FD5">
        <w:rPr>
          <w:b/>
          <w:sz w:val="20"/>
          <w:szCs w:val="20"/>
        </w:rPr>
        <w:t>1</w:t>
      </w:r>
      <w:r w:rsidR="00694712">
        <w:rPr>
          <w:b/>
          <w:sz w:val="20"/>
          <w:szCs w:val="20"/>
        </w:rPr>
        <w:t>6</w:t>
      </w:r>
      <w:r w:rsidR="00693C9F">
        <w:rPr>
          <w:b/>
          <w:sz w:val="20"/>
          <w:szCs w:val="20"/>
        </w:rPr>
        <w:t xml:space="preserve">» </w:t>
      </w:r>
      <w:r w:rsidR="00534FD5">
        <w:rPr>
          <w:b/>
          <w:sz w:val="20"/>
          <w:szCs w:val="20"/>
        </w:rPr>
        <w:t>ию</w:t>
      </w:r>
      <w:r w:rsidR="00694712">
        <w:rPr>
          <w:b/>
          <w:sz w:val="20"/>
          <w:szCs w:val="20"/>
        </w:rPr>
        <w:t>л</w:t>
      </w:r>
      <w:r w:rsidR="00534FD5">
        <w:rPr>
          <w:b/>
          <w:sz w:val="20"/>
          <w:szCs w:val="20"/>
        </w:rPr>
        <w:t>я</w:t>
      </w:r>
      <w:r w:rsidR="006B4DA6">
        <w:rPr>
          <w:b/>
          <w:sz w:val="20"/>
          <w:szCs w:val="20"/>
        </w:rPr>
        <w:t xml:space="preserve"> 201</w:t>
      </w:r>
      <w:r w:rsidR="000A23D1">
        <w:rPr>
          <w:b/>
          <w:sz w:val="20"/>
          <w:szCs w:val="20"/>
        </w:rPr>
        <w:t>8</w:t>
      </w:r>
      <w:r w:rsidR="00693C9F">
        <w:rPr>
          <w:b/>
          <w:sz w:val="20"/>
          <w:szCs w:val="20"/>
        </w:rPr>
        <w:t>г.</w:t>
      </w:r>
    </w:p>
    <w:p w:rsidR="00202A1F" w:rsidRPr="001277A6" w:rsidRDefault="00202A1F" w:rsidP="00202A1F">
      <w:pPr>
        <w:tabs>
          <w:tab w:val="left" w:pos="397"/>
          <w:tab w:val="left" w:pos="737"/>
        </w:tabs>
        <w:ind w:right="1" w:firstLine="709"/>
        <w:jc w:val="both"/>
        <w:rPr>
          <w:b/>
          <w:bCs/>
          <w:sz w:val="20"/>
          <w:szCs w:val="20"/>
        </w:rPr>
      </w:pPr>
      <w:r w:rsidRPr="001277A6">
        <w:rPr>
          <w:sz w:val="20"/>
          <w:szCs w:val="20"/>
        </w:rPr>
        <w:t>Дата прове</w:t>
      </w:r>
      <w:r w:rsidR="00693C9F">
        <w:rPr>
          <w:sz w:val="20"/>
          <w:szCs w:val="20"/>
        </w:rPr>
        <w:t>дения общего собрания</w:t>
      </w:r>
      <w:r w:rsidRPr="001277A6">
        <w:rPr>
          <w:sz w:val="20"/>
          <w:szCs w:val="20"/>
        </w:rPr>
        <w:t xml:space="preserve">: </w:t>
      </w:r>
      <w:r w:rsidR="00D525C7">
        <w:rPr>
          <w:b/>
          <w:bCs/>
          <w:sz w:val="20"/>
          <w:szCs w:val="20"/>
        </w:rPr>
        <w:t>«</w:t>
      </w:r>
      <w:r w:rsidR="00534FD5">
        <w:rPr>
          <w:b/>
          <w:bCs/>
          <w:sz w:val="20"/>
          <w:szCs w:val="20"/>
        </w:rPr>
        <w:t>0</w:t>
      </w:r>
      <w:r w:rsidR="00694712">
        <w:rPr>
          <w:b/>
          <w:bCs/>
          <w:sz w:val="20"/>
          <w:szCs w:val="20"/>
        </w:rPr>
        <w:t>9</w:t>
      </w:r>
      <w:r w:rsidR="00D525C7">
        <w:rPr>
          <w:b/>
          <w:bCs/>
          <w:sz w:val="20"/>
          <w:szCs w:val="20"/>
        </w:rPr>
        <w:t xml:space="preserve">» </w:t>
      </w:r>
      <w:r w:rsidR="00694712">
        <w:rPr>
          <w:b/>
          <w:bCs/>
          <w:sz w:val="20"/>
          <w:szCs w:val="20"/>
        </w:rPr>
        <w:t>августа</w:t>
      </w:r>
      <w:r w:rsidR="00D525C7">
        <w:rPr>
          <w:b/>
          <w:bCs/>
          <w:sz w:val="20"/>
          <w:szCs w:val="20"/>
        </w:rPr>
        <w:t xml:space="preserve"> 201</w:t>
      </w:r>
      <w:r w:rsidR="000A23D1">
        <w:rPr>
          <w:b/>
          <w:bCs/>
          <w:sz w:val="20"/>
          <w:szCs w:val="20"/>
        </w:rPr>
        <w:t>8</w:t>
      </w:r>
      <w:r w:rsidRPr="001277A6">
        <w:rPr>
          <w:b/>
          <w:bCs/>
          <w:sz w:val="20"/>
          <w:szCs w:val="20"/>
        </w:rPr>
        <w:t>г.</w:t>
      </w:r>
    </w:p>
    <w:p w:rsidR="007461B7" w:rsidRDefault="007461B7" w:rsidP="007461B7">
      <w:pPr>
        <w:tabs>
          <w:tab w:val="left" w:pos="397"/>
          <w:tab w:val="left" w:pos="737"/>
        </w:tabs>
        <w:ind w:right="1"/>
        <w:jc w:val="center"/>
        <w:rPr>
          <w:b/>
          <w:sz w:val="20"/>
          <w:szCs w:val="20"/>
        </w:rPr>
      </w:pPr>
    </w:p>
    <w:p w:rsidR="007461B7" w:rsidRDefault="007461B7" w:rsidP="007461B7">
      <w:pPr>
        <w:tabs>
          <w:tab w:val="left" w:pos="397"/>
          <w:tab w:val="left" w:pos="737"/>
        </w:tabs>
        <w:ind w:right="1"/>
        <w:jc w:val="center"/>
        <w:rPr>
          <w:b/>
          <w:sz w:val="20"/>
          <w:szCs w:val="20"/>
        </w:rPr>
      </w:pPr>
      <w:r>
        <w:rPr>
          <w:b/>
          <w:sz w:val="20"/>
          <w:szCs w:val="20"/>
        </w:rPr>
        <w:t xml:space="preserve">Повестка дня внеочередного </w:t>
      </w:r>
      <w:r w:rsidRPr="00BB7469">
        <w:rPr>
          <w:b/>
          <w:sz w:val="20"/>
          <w:szCs w:val="20"/>
        </w:rPr>
        <w:t>общего собран</w:t>
      </w:r>
      <w:r>
        <w:rPr>
          <w:b/>
          <w:sz w:val="20"/>
          <w:szCs w:val="20"/>
        </w:rPr>
        <w:t>ия акционеров</w:t>
      </w:r>
    </w:p>
    <w:p w:rsidR="007461B7" w:rsidRDefault="007461B7" w:rsidP="007461B7">
      <w:pPr>
        <w:tabs>
          <w:tab w:val="left" w:pos="397"/>
          <w:tab w:val="left" w:pos="737"/>
        </w:tabs>
        <w:ind w:right="1"/>
        <w:jc w:val="center"/>
        <w:rPr>
          <w:b/>
          <w:sz w:val="20"/>
          <w:szCs w:val="20"/>
        </w:rPr>
      </w:pPr>
      <w:r>
        <w:rPr>
          <w:b/>
          <w:sz w:val="20"/>
          <w:szCs w:val="20"/>
        </w:rPr>
        <w:t>Открытого акционерного общества Владимирский завод прецизионного оборудования «Техника»:</w:t>
      </w:r>
    </w:p>
    <w:p w:rsidR="00694712" w:rsidRPr="00F841E8" w:rsidRDefault="00694712" w:rsidP="00694712">
      <w:pPr>
        <w:ind w:firstLine="709"/>
        <w:jc w:val="both"/>
        <w:rPr>
          <w:sz w:val="20"/>
          <w:szCs w:val="20"/>
        </w:rPr>
      </w:pPr>
      <w:r w:rsidRPr="00A60DA8">
        <w:rPr>
          <w:sz w:val="20"/>
          <w:szCs w:val="20"/>
        </w:rPr>
        <w:t xml:space="preserve">1. </w:t>
      </w:r>
      <w:bookmarkStart w:id="1" w:name="_Hlk515356105"/>
      <w:r w:rsidRPr="00F841E8">
        <w:rPr>
          <w:sz w:val="20"/>
          <w:szCs w:val="20"/>
        </w:rPr>
        <w:t>Принятие решения о согласии на совершение крупной сделки (нескольких взаимосвязанных сделок) предметом которой является имущество, стоимость которого составляет более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w:t>
      </w:r>
    </w:p>
    <w:bookmarkEnd w:id="1"/>
    <w:p w:rsidR="00465117" w:rsidRDefault="00465117" w:rsidP="004B1144">
      <w:pPr>
        <w:ind w:firstLine="709"/>
        <w:jc w:val="both"/>
        <w:rPr>
          <w:sz w:val="20"/>
          <w:szCs w:val="20"/>
        </w:rPr>
      </w:pPr>
    </w:p>
    <w:p w:rsidR="00694712" w:rsidRPr="00921381" w:rsidRDefault="00694712" w:rsidP="00694712">
      <w:pPr>
        <w:ind w:firstLine="709"/>
        <w:jc w:val="both"/>
        <w:rPr>
          <w:b/>
          <w:sz w:val="20"/>
          <w:szCs w:val="20"/>
        </w:rPr>
      </w:pPr>
      <w:r w:rsidRPr="00921381">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rsidR="00694712" w:rsidRPr="00921381" w:rsidRDefault="00694712" w:rsidP="00694712">
      <w:pPr>
        <w:ind w:firstLine="709"/>
        <w:jc w:val="both"/>
        <w:rPr>
          <w:color w:val="000000"/>
          <w:sz w:val="20"/>
          <w:szCs w:val="20"/>
        </w:rPr>
      </w:pPr>
      <w:r w:rsidRPr="00921381">
        <w:rPr>
          <w:color w:val="000000"/>
          <w:sz w:val="20"/>
          <w:szCs w:val="20"/>
        </w:rPr>
        <w:t xml:space="preserve">По вопросу 1 повестки дня – 35 722 </w:t>
      </w:r>
      <w:r w:rsidRPr="00921381">
        <w:rPr>
          <w:sz w:val="20"/>
          <w:szCs w:val="20"/>
        </w:rPr>
        <w:t>(Тридцать пять тысяч семьсот двадцать два) голоса.</w:t>
      </w:r>
      <w:r w:rsidRPr="00921381">
        <w:rPr>
          <w:color w:val="000000"/>
          <w:sz w:val="20"/>
          <w:szCs w:val="20"/>
        </w:rPr>
        <w:t xml:space="preserve">  </w:t>
      </w:r>
    </w:p>
    <w:p w:rsidR="00694712" w:rsidRDefault="00694712" w:rsidP="00694712">
      <w:pPr>
        <w:ind w:firstLine="709"/>
        <w:jc w:val="both"/>
        <w:rPr>
          <w:sz w:val="20"/>
          <w:szCs w:val="20"/>
        </w:rPr>
      </w:pPr>
    </w:p>
    <w:p w:rsidR="0089259A" w:rsidRPr="00921381" w:rsidRDefault="0089259A" w:rsidP="0089259A">
      <w:pPr>
        <w:ind w:firstLine="709"/>
        <w:jc w:val="both"/>
        <w:rPr>
          <w:b/>
          <w:sz w:val="20"/>
          <w:szCs w:val="20"/>
        </w:rPr>
      </w:pPr>
      <w:r w:rsidRPr="00921381">
        <w:rPr>
          <w:b/>
          <w:sz w:val="20"/>
          <w:szCs w:val="20"/>
        </w:rPr>
        <w:t xml:space="preserve">Число голосов, приходившихся на голосующие акции общества по каждому вопросу повестки дня общего собрания, определенное с учетом положений </w:t>
      </w:r>
      <w:hyperlink w:anchor="Par158" w:history="1">
        <w:r w:rsidRPr="00921381">
          <w:rPr>
            <w:b/>
            <w:sz w:val="20"/>
            <w:szCs w:val="20"/>
          </w:rPr>
          <w:t>пункта 4.20</w:t>
        </w:r>
      </w:hyperlink>
      <w:r w:rsidRPr="00921381">
        <w:rPr>
          <w:b/>
          <w:sz w:val="20"/>
          <w:szCs w:val="20"/>
        </w:rPr>
        <w:t xml:space="preserve">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02.02.2012г. № 12-6/пз-н:</w:t>
      </w:r>
    </w:p>
    <w:p w:rsidR="0089259A" w:rsidRDefault="0089259A" w:rsidP="0089259A">
      <w:pPr>
        <w:ind w:firstLine="709"/>
        <w:jc w:val="both"/>
        <w:rPr>
          <w:sz w:val="20"/>
          <w:szCs w:val="20"/>
        </w:rPr>
      </w:pPr>
      <w:r w:rsidRPr="00D41F2E">
        <w:rPr>
          <w:color w:val="000000"/>
          <w:sz w:val="20"/>
          <w:szCs w:val="20"/>
        </w:rPr>
        <w:t xml:space="preserve">По вопросу 1 повестки дня </w:t>
      </w:r>
      <w:r>
        <w:rPr>
          <w:color w:val="000000"/>
          <w:sz w:val="20"/>
          <w:szCs w:val="20"/>
        </w:rPr>
        <w:t xml:space="preserve">в части принятия решения о согласии на совершение крупной сделки </w:t>
      </w:r>
      <w:r w:rsidRPr="00D41F2E">
        <w:rPr>
          <w:color w:val="000000"/>
          <w:sz w:val="20"/>
          <w:szCs w:val="20"/>
        </w:rPr>
        <w:t xml:space="preserve">– </w:t>
      </w:r>
      <w:r w:rsidRPr="00F24158">
        <w:rPr>
          <w:color w:val="000000"/>
          <w:sz w:val="20"/>
          <w:szCs w:val="20"/>
        </w:rPr>
        <w:t>35</w:t>
      </w:r>
      <w:r w:rsidRPr="00F24158">
        <w:rPr>
          <w:sz w:val="20"/>
          <w:szCs w:val="20"/>
        </w:rPr>
        <w:t xml:space="preserve">  722</w:t>
      </w:r>
      <w:r w:rsidRPr="00D41F2E">
        <w:rPr>
          <w:sz w:val="20"/>
          <w:szCs w:val="20"/>
        </w:rPr>
        <w:t xml:space="preserve"> голоса</w:t>
      </w:r>
      <w:r>
        <w:rPr>
          <w:sz w:val="20"/>
          <w:szCs w:val="20"/>
        </w:rPr>
        <w:t>.</w:t>
      </w:r>
    </w:p>
    <w:p w:rsidR="0089259A" w:rsidRDefault="0089259A" w:rsidP="0089259A">
      <w:pPr>
        <w:ind w:firstLine="709"/>
        <w:jc w:val="both"/>
        <w:rPr>
          <w:sz w:val="20"/>
          <w:szCs w:val="20"/>
        </w:rPr>
      </w:pPr>
      <w:r>
        <w:rPr>
          <w:sz w:val="20"/>
          <w:szCs w:val="20"/>
        </w:rPr>
        <w:t xml:space="preserve">По вопросу 1 повестки дня в части принятия решения о согласии на совершение сделки, в совершении которой имеется заинтересованность – </w:t>
      </w:r>
      <w:r w:rsidRPr="00F83745">
        <w:rPr>
          <w:color w:val="000000"/>
          <w:sz w:val="20"/>
          <w:szCs w:val="20"/>
        </w:rPr>
        <w:t>10 790</w:t>
      </w:r>
      <w:r w:rsidRPr="00D41F2E">
        <w:rPr>
          <w:sz w:val="20"/>
          <w:szCs w:val="20"/>
        </w:rPr>
        <w:t xml:space="preserve"> голос</w:t>
      </w:r>
      <w:r>
        <w:rPr>
          <w:sz w:val="20"/>
          <w:szCs w:val="20"/>
        </w:rPr>
        <w:t>ов (не учитываются акции, принадлежащие лицам, признаваемым заинтересованными в совершении обществом сделки – 24 932 голоса).</w:t>
      </w:r>
    </w:p>
    <w:p w:rsidR="0089259A" w:rsidRDefault="0089259A" w:rsidP="0089259A">
      <w:pPr>
        <w:ind w:firstLine="709"/>
        <w:jc w:val="both"/>
        <w:rPr>
          <w:color w:val="000000"/>
          <w:sz w:val="20"/>
          <w:szCs w:val="20"/>
        </w:rPr>
      </w:pPr>
    </w:p>
    <w:p w:rsidR="0089259A" w:rsidRPr="00921381" w:rsidRDefault="0089259A" w:rsidP="0089259A">
      <w:pPr>
        <w:ind w:firstLine="709"/>
        <w:jc w:val="both"/>
        <w:rPr>
          <w:b/>
          <w:sz w:val="20"/>
          <w:szCs w:val="20"/>
        </w:rPr>
      </w:pPr>
      <w:r w:rsidRPr="00921381">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rsidR="0089259A" w:rsidRPr="00D90E7C" w:rsidRDefault="0089259A" w:rsidP="0089259A">
      <w:pPr>
        <w:ind w:firstLine="709"/>
        <w:jc w:val="both"/>
        <w:rPr>
          <w:sz w:val="20"/>
          <w:szCs w:val="20"/>
        </w:rPr>
      </w:pPr>
      <w:r w:rsidRPr="00D90E7C">
        <w:rPr>
          <w:sz w:val="20"/>
          <w:szCs w:val="20"/>
        </w:rPr>
        <w:t>Общее количество участников собрания составило</w:t>
      </w:r>
      <w:r>
        <w:rPr>
          <w:sz w:val="20"/>
          <w:szCs w:val="20"/>
        </w:rPr>
        <w:t xml:space="preserve"> 10</w:t>
      </w:r>
      <w:r w:rsidRPr="00D90E7C">
        <w:rPr>
          <w:sz w:val="20"/>
          <w:szCs w:val="20"/>
        </w:rPr>
        <w:t xml:space="preserve"> лиц.</w:t>
      </w:r>
    </w:p>
    <w:p w:rsidR="0089259A" w:rsidRDefault="0089259A" w:rsidP="0089259A">
      <w:pPr>
        <w:ind w:firstLine="709"/>
        <w:jc w:val="both"/>
        <w:rPr>
          <w:sz w:val="20"/>
          <w:szCs w:val="20"/>
        </w:rPr>
      </w:pPr>
      <w:r w:rsidRPr="00D90E7C">
        <w:rPr>
          <w:color w:val="000000"/>
          <w:sz w:val="20"/>
          <w:szCs w:val="20"/>
        </w:rPr>
        <w:t>По вопросу 1 повестки дня</w:t>
      </w:r>
      <w:r>
        <w:rPr>
          <w:color w:val="000000"/>
          <w:sz w:val="20"/>
          <w:szCs w:val="20"/>
        </w:rPr>
        <w:t xml:space="preserve"> в части принятия решения о согласии на совершение крупной сделки </w:t>
      </w:r>
      <w:r w:rsidRPr="00D90E7C">
        <w:rPr>
          <w:color w:val="000000"/>
          <w:sz w:val="20"/>
          <w:szCs w:val="20"/>
        </w:rPr>
        <w:t>число</w:t>
      </w:r>
      <w:r w:rsidRPr="00D90E7C">
        <w:rPr>
          <w:sz w:val="20"/>
          <w:szCs w:val="20"/>
        </w:rPr>
        <w:t xml:space="preserve"> голосов</w:t>
      </w:r>
      <w:r>
        <w:rPr>
          <w:sz w:val="20"/>
          <w:szCs w:val="20"/>
        </w:rPr>
        <w:t xml:space="preserve"> лиц</w:t>
      </w:r>
      <w:r w:rsidRPr="00D90E7C">
        <w:rPr>
          <w:sz w:val="20"/>
          <w:szCs w:val="20"/>
        </w:rPr>
        <w:t>,</w:t>
      </w:r>
      <w:r>
        <w:rPr>
          <w:sz w:val="20"/>
          <w:szCs w:val="20"/>
        </w:rPr>
        <w:t xml:space="preserve"> </w:t>
      </w:r>
      <w:r w:rsidRPr="00D90E7C">
        <w:rPr>
          <w:sz w:val="20"/>
          <w:szCs w:val="20"/>
        </w:rPr>
        <w:t>участвовавших в собрании, составило –</w:t>
      </w:r>
      <w:r>
        <w:rPr>
          <w:sz w:val="20"/>
          <w:szCs w:val="20"/>
        </w:rPr>
        <w:t xml:space="preserve"> 19 952 голоса или 55,85</w:t>
      </w:r>
      <w:r w:rsidRPr="00D90E7C">
        <w:rPr>
          <w:sz w:val="20"/>
          <w:szCs w:val="20"/>
        </w:rPr>
        <w:t xml:space="preserve"> %.</w:t>
      </w:r>
    </w:p>
    <w:p w:rsidR="0089259A" w:rsidRPr="00921381" w:rsidRDefault="0089259A" w:rsidP="0089259A">
      <w:pPr>
        <w:ind w:firstLine="709"/>
        <w:jc w:val="both"/>
        <w:rPr>
          <w:sz w:val="20"/>
          <w:szCs w:val="20"/>
        </w:rPr>
      </w:pPr>
      <w:r>
        <w:rPr>
          <w:sz w:val="20"/>
          <w:szCs w:val="20"/>
        </w:rPr>
        <w:t>По вопросу 1 повестки дня в части принятия решения о согласии на совершение сделки, в совершении которой имеется заинтересованность, число голосов лиц, не заинтересованных в совершении обществом сделки, участвовавших в собрании, составило – 7 048 голосов или 65,32</w:t>
      </w:r>
      <w:r w:rsidRPr="00D90E7C">
        <w:rPr>
          <w:sz w:val="20"/>
          <w:szCs w:val="20"/>
        </w:rPr>
        <w:t xml:space="preserve"> %</w:t>
      </w:r>
      <w:r>
        <w:rPr>
          <w:sz w:val="20"/>
          <w:szCs w:val="20"/>
        </w:rPr>
        <w:t>.</w:t>
      </w:r>
    </w:p>
    <w:p w:rsidR="0089259A" w:rsidRDefault="0089259A" w:rsidP="0089259A">
      <w:pPr>
        <w:ind w:firstLine="709"/>
        <w:jc w:val="both"/>
        <w:rPr>
          <w:b/>
          <w:sz w:val="20"/>
          <w:szCs w:val="20"/>
        </w:rPr>
      </w:pPr>
      <w:r>
        <w:rPr>
          <w:b/>
          <w:sz w:val="20"/>
          <w:szCs w:val="20"/>
        </w:rPr>
        <w:t>Кворум от принявших участие в собрании имеется.</w:t>
      </w:r>
    </w:p>
    <w:p w:rsidR="0089259A" w:rsidRDefault="0089259A" w:rsidP="0089259A">
      <w:pPr>
        <w:ind w:firstLine="709"/>
        <w:jc w:val="both"/>
        <w:rPr>
          <w:b/>
          <w:sz w:val="20"/>
          <w:szCs w:val="20"/>
        </w:rPr>
      </w:pPr>
      <w:r>
        <w:rPr>
          <w:b/>
          <w:sz w:val="20"/>
          <w:szCs w:val="20"/>
        </w:rPr>
        <w:t>Кворум от незаинтересованных в совершении сделки имеется.</w:t>
      </w:r>
    </w:p>
    <w:p w:rsidR="00694712" w:rsidRDefault="00694712" w:rsidP="00244456">
      <w:pPr>
        <w:ind w:firstLine="709"/>
        <w:jc w:val="both"/>
        <w:rPr>
          <w:b/>
          <w:sz w:val="20"/>
          <w:szCs w:val="20"/>
        </w:rPr>
      </w:pPr>
    </w:p>
    <w:p w:rsidR="00244456" w:rsidRPr="00244456" w:rsidRDefault="00244456" w:rsidP="00244456">
      <w:pPr>
        <w:ind w:firstLine="709"/>
        <w:jc w:val="both"/>
        <w:rPr>
          <w:b/>
          <w:sz w:val="20"/>
          <w:szCs w:val="20"/>
        </w:rPr>
      </w:pPr>
      <w:r w:rsidRPr="00244456">
        <w:rPr>
          <w:b/>
          <w:sz w:val="20"/>
          <w:szCs w:val="20"/>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 и в связи с признанием бюллетеней недействительными или по иным основаниям:</w:t>
      </w:r>
    </w:p>
    <w:p w:rsidR="00B013D4" w:rsidRDefault="00244456" w:rsidP="00244456">
      <w:pPr>
        <w:ind w:firstLine="709"/>
        <w:jc w:val="both"/>
        <w:rPr>
          <w:b/>
          <w:bCs/>
          <w:i/>
          <w:iCs/>
          <w:sz w:val="20"/>
          <w:szCs w:val="20"/>
          <w:u w:val="single"/>
        </w:rPr>
      </w:pPr>
      <w:r>
        <w:rPr>
          <w:b/>
          <w:bCs/>
          <w:i/>
          <w:iCs/>
          <w:sz w:val="20"/>
          <w:szCs w:val="20"/>
          <w:u w:val="single"/>
        </w:rPr>
        <w:t xml:space="preserve">По </w:t>
      </w:r>
      <w:r w:rsidR="00202A1F" w:rsidRPr="003C3372">
        <w:rPr>
          <w:b/>
          <w:bCs/>
          <w:i/>
          <w:iCs/>
          <w:sz w:val="20"/>
          <w:szCs w:val="20"/>
          <w:u w:val="single"/>
        </w:rPr>
        <w:t>Вопрос</w:t>
      </w:r>
      <w:r>
        <w:rPr>
          <w:b/>
          <w:bCs/>
          <w:i/>
          <w:iCs/>
          <w:sz w:val="20"/>
          <w:szCs w:val="20"/>
          <w:u w:val="single"/>
        </w:rPr>
        <w:t>у</w:t>
      </w:r>
      <w:r w:rsidR="00202A1F" w:rsidRPr="003C3372">
        <w:rPr>
          <w:b/>
          <w:bCs/>
          <w:i/>
          <w:iCs/>
          <w:sz w:val="20"/>
          <w:szCs w:val="20"/>
          <w:u w:val="single"/>
        </w:rPr>
        <w:t xml:space="preserve"> 1. </w:t>
      </w:r>
    </w:p>
    <w:p w:rsidR="0089259A" w:rsidRPr="00D90E7C" w:rsidRDefault="0089259A" w:rsidP="0089259A">
      <w:pPr>
        <w:tabs>
          <w:tab w:val="left" w:pos="397"/>
          <w:tab w:val="left" w:pos="737"/>
        </w:tabs>
        <w:ind w:right="1" w:firstLine="709"/>
        <w:jc w:val="both"/>
        <w:rPr>
          <w:sz w:val="20"/>
          <w:szCs w:val="20"/>
        </w:rPr>
      </w:pPr>
      <w:r w:rsidRPr="00D90E7C">
        <w:rPr>
          <w:sz w:val="20"/>
          <w:szCs w:val="20"/>
        </w:rPr>
        <w:t xml:space="preserve">Число голосов, которыми обладали лица, включенные в список лиц, имеющих право на участие в общем собрании  – 35 722. </w:t>
      </w:r>
    </w:p>
    <w:p w:rsidR="0089259A" w:rsidRDefault="0089259A" w:rsidP="0089259A">
      <w:pPr>
        <w:tabs>
          <w:tab w:val="left" w:pos="397"/>
          <w:tab w:val="left" w:pos="737"/>
        </w:tabs>
        <w:ind w:right="1" w:firstLine="709"/>
        <w:jc w:val="both"/>
        <w:rPr>
          <w:sz w:val="20"/>
          <w:szCs w:val="20"/>
        </w:rPr>
      </w:pPr>
      <w:r>
        <w:rPr>
          <w:sz w:val="20"/>
          <w:szCs w:val="20"/>
        </w:rPr>
        <w:t>Число голосов, которыми по данному вопросу обладали все лица, включенные в список лиц, имеющих право на участие в общем собрании, не заинтересованные в совершении обществом сделки – 10 790.</w:t>
      </w:r>
    </w:p>
    <w:p w:rsidR="0089259A" w:rsidRDefault="0089259A" w:rsidP="0089259A">
      <w:pPr>
        <w:tabs>
          <w:tab w:val="left" w:pos="397"/>
          <w:tab w:val="left" w:pos="737"/>
        </w:tabs>
        <w:ind w:right="1" w:firstLine="709"/>
        <w:jc w:val="both"/>
        <w:rPr>
          <w:sz w:val="20"/>
          <w:szCs w:val="20"/>
          <w:highlight w:val="yellow"/>
        </w:rPr>
      </w:pPr>
      <w:r w:rsidRPr="00D90E7C">
        <w:rPr>
          <w:sz w:val="20"/>
          <w:szCs w:val="20"/>
        </w:rPr>
        <w:t>Число голосов, которыми обладали лица, принявшие участие в общем собрании</w:t>
      </w:r>
      <w:r>
        <w:rPr>
          <w:sz w:val="20"/>
          <w:szCs w:val="20"/>
        </w:rPr>
        <w:t>, по данному вопросу повестки дня общего собрания</w:t>
      </w:r>
      <w:r w:rsidRPr="00D90E7C">
        <w:rPr>
          <w:sz w:val="20"/>
          <w:szCs w:val="20"/>
        </w:rPr>
        <w:t xml:space="preserve"> –</w:t>
      </w:r>
      <w:r>
        <w:rPr>
          <w:sz w:val="20"/>
          <w:szCs w:val="20"/>
        </w:rPr>
        <w:t xml:space="preserve"> 19952 или 55,85 %.</w:t>
      </w:r>
    </w:p>
    <w:p w:rsidR="0089259A" w:rsidRPr="00DD5B1C" w:rsidRDefault="0089259A" w:rsidP="0089259A">
      <w:pPr>
        <w:tabs>
          <w:tab w:val="left" w:pos="397"/>
          <w:tab w:val="left" w:pos="737"/>
        </w:tabs>
        <w:ind w:right="1" w:firstLine="709"/>
        <w:jc w:val="both"/>
        <w:rPr>
          <w:sz w:val="20"/>
          <w:szCs w:val="20"/>
        </w:rPr>
      </w:pPr>
      <w:r>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 – 7048 или 65,32 %.</w:t>
      </w:r>
    </w:p>
    <w:p w:rsidR="0089259A" w:rsidRDefault="0089259A" w:rsidP="0089259A">
      <w:pPr>
        <w:tabs>
          <w:tab w:val="left" w:pos="397"/>
          <w:tab w:val="left" w:pos="737"/>
        </w:tabs>
        <w:ind w:right="1" w:firstLine="709"/>
        <w:jc w:val="both"/>
        <w:rPr>
          <w:b/>
          <w:bCs/>
          <w:sz w:val="20"/>
          <w:szCs w:val="20"/>
          <w:u w:val="single"/>
        </w:rPr>
      </w:pPr>
      <w:r w:rsidRPr="00DD5B1C">
        <w:rPr>
          <w:b/>
          <w:bCs/>
          <w:sz w:val="20"/>
          <w:szCs w:val="20"/>
          <w:u w:val="single"/>
        </w:rPr>
        <w:t xml:space="preserve">Кворум </w:t>
      </w:r>
      <w:r>
        <w:rPr>
          <w:b/>
          <w:bCs/>
          <w:sz w:val="20"/>
          <w:szCs w:val="20"/>
          <w:u w:val="single"/>
        </w:rPr>
        <w:t xml:space="preserve">от принявших участие в собрании </w:t>
      </w:r>
      <w:r w:rsidRPr="00DD5B1C">
        <w:rPr>
          <w:b/>
          <w:bCs/>
          <w:sz w:val="20"/>
          <w:szCs w:val="20"/>
          <w:u w:val="single"/>
        </w:rPr>
        <w:t>имеется.</w:t>
      </w:r>
    </w:p>
    <w:p w:rsidR="0089259A" w:rsidRDefault="0089259A" w:rsidP="0089259A">
      <w:pPr>
        <w:tabs>
          <w:tab w:val="left" w:pos="397"/>
          <w:tab w:val="left" w:pos="737"/>
        </w:tabs>
        <w:ind w:right="1" w:firstLine="709"/>
        <w:jc w:val="both"/>
        <w:rPr>
          <w:b/>
          <w:bCs/>
          <w:sz w:val="20"/>
          <w:szCs w:val="20"/>
          <w:u w:val="single"/>
        </w:rPr>
      </w:pPr>
      <w:r>
        <w:rPr>
          <w:b/>
          <w:bCs/>
          <w:sz w:val="20"/>
          <w:szCs w:val="20"/>
          <w:u w:val="single"/>
        </w:rPr>
        <w:t>Кворум от не заинтересованных в совершении сделки имеется.</w:t>
      </w:r>
    </w:p>
    <w:p w:rsidR="0089259A" w:rsidRDefault="0089259A" w:rsidP="0089259A">
      <w:pPr>
        <w:tabs>
          <w:tab w:val="left" w:pos="397"/>
          <w:tab w:val="left" w:pos="737"/>
        </w:tabs>
        <w:ind w:right="1" w:firstLine="709"/>
        <w:jc w:val="both"/>
        <w:rPr>
          <w:b/>
          <w:i/>
          <w:iCs/>
          <w:sz w:val="20"/>
          <w:szCs w:val="20"/>
        </w:rPr>
      </w:pPr>
    </w:p>
    <w:p w:rsidR="0089259A" w:rsidRDefault="0089259A" w:rsidP="0089259A">
      <w:pPr>
        <w:tabs>
          <w:tab w:val="left" w:pos="397"/>
          <w:tab w:val="left" w:pos="737"/>
        </w:tabs>
        <w:ind w:right="1" w:firstLine="709"/>
        <w:jc w:val="both"/>
        <w:rPr>
          <w:b/>
          <w:i/>
          <w:iCs/>
          <w:sz w:val="20"/>
          <w:szCs w:val="20"/>
        </w:rPr>
      </w:pPr>
      <w:r w:rsidRPr="00A30EF9">
        <w:rPr>
          <w:b/>
          <w:i/>
          <w:iCs/>
          <w:sz w:val="20"/>
          <w:szCs w:val="20"/>
        </w:rPr>
        <w:t>Результаты голосования</w:t>
      </w:r>
      <w:r>
        <w:rPr>
          <w:b/>
          <w:i/>
          <w:iCs/>
          <w:sz w:val="20"/>
          <w:szCs w:val="20"/>
        </w:rPr>
        <w:t xml:space="preserve"> акционеров, принявших участие в общем собрании акционеров:</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89259A" w:rsidRPr="004B1144" w:rsidTr="00BB47FA">
        <w:trPr>
          <w:cantSplit/>
        </w:trPr>
        <w:tc>
          <w:tcPr>
            <w:tcW w:w="2977" w:type="dxa"/>
            <w:tcBorders>
              <w:bottom w:val="single" w:sz="4" w:space="0" w:color="auto"/>
            </w:tcBorders>
            <w:shd w:val="clear" w:color="auto" w:fill="C0C0C0"/>
          </w:tcPr>
          <w:p w:rsidR="0089259A" w:rsidRPr="004B1144" w:rsidRDefault="0089259A" w:rsidP="00BB47FA">
            <w:pPr>
              <w:tabs>
                <w:tab w:val="left" w:pos="1134"/>
                <w:tab w:val="left" w:pos="4111"/>
              </w:tabs>
              <w:ind w:right="-1"/>
              <w:jc w:val="center"/>
              <w:rPr>
                <w:bCs/>
                <w:sz w:val="20"/>
                <w:szCs w:val="20"/>
              </w:rPr>
            </w:pPr>
            <w:r w:rsidRPr="004B1144">
              <w:rPr>
                <w:bCs/>
                <w:sz w:val="20"/>
                <w:szCs w:val="20"/>
              </w:rPr>
              <w:t>Варианты голосования</w:t>
            </w:r>
          </w:p>
        </w:tc>
        <w:tc>
          <w:tcPr>
            <w:tcW w:w="1701" w:type="dxa"/>
            <w:shd w:val="clear" w:color="auto" w:fill="C0C0C0"/>
          </w:tcPr>
          <w:p w:rsidR="0089259A" w:rsidRPr="004B1144" w:rsidRDefault="0089259A" w:rsidP="00BB47FA">
            <w:pPr>
              <w:tabs>
                <w:tab w:val="left" w:pos="1134"/>
                <w:tab w:val="left" w:pos="4111"/>
              </w:tabs>
              <w:ind w:right="-1"/>
              <w:jc w:val="center"/>
              <w:rPr>
                <w:bCs/>
                <w:sz w:val="20"/>
                <w:szCs w:val="20"/>
              </w:rPr>
            </w:pPr>
            <w:r w:rsidRPr="004B1144">
              <w:rPr>
                <w:bCs/>
                <w:sz w:val="20"/>
                <w:szCs w:val="20"/>
              </w:rPr>
              <w:t>Число голосов</w:t>
            </w:r>
          </w:p>
        </w:tc>
        <w:tc>
          <w:tcPr>
            <w:tcW w:w="1135" w:type="dxa"/>
            <w:shd w:val="clear" w:color="auto" w:fill="C0C0C0"/>
          </w:tcPr>
          <w:p w:rsidR="0089259A" w:rsidRPr="004B1144" w:rsidRDefault="0089259A" w:rsidP="00BB47FA">
            <w:pPr>
              <w:tabs>
                <w:tab w:val="left" w:pos="1134"/>
                <w:tab w:val="left" w:pos="4111"/>
              </w:tabs>
              <w:ind w:left="-108" w:right="-1"/>
              <w:jc w:val="center"/>
              <w:rPr>
                <w:bCs/>
                <w:sz w:val="20"/>
                <w:szCs w:val="20"/>
              </w:rPr>
            </w:pPr>
            <w:r w:rsidRPr="004B1144">
              <w:rPr>
                <w:bCs/>
                <w:sz w:val="20"/>
                <w:szCs w:val="20"/>
              </w:rPr>
              <w:t>%</w:t>
            </w:r>
          </w:p>
        </w:tc>
      </w:tr>
      <w:tr w:rsidR="0089259A" w:rsidRPr="004B1144" w:rsidTr="00BB47FA">
        <w:trPr>
          <w:cantSplit/>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«ЗА»</w:t>
            </w:r>
          </w:p>
        </w:tc>
        <w:tc>
          <w:tcPr>
            <w:tcW w:w="1701" w:type="dxa"/>
          </w:tcPr>
          <w:p w:rsidR="0089259A" w:rsidRPr="004C5DE1" w:rsidRDefault="0089259A" w:rsidP="00BB47FA">
            <w:pPr>
              <w:tabs>
                <w:tab w:val="left" w:pos="1134"/>
                <w:tab w:val="left" w:pos="4111"/>
              </w:tabs>
              <w:ind w:right="-1"/>
              <w:jc w:val="right"/>
              <w:rPr>
                <w:b/>
                <w:sz w:val="20"/>
                <w:szCs w:val="20"/>
              </w:rPr>
            </w:pPr>
            <w:r w:rsidRPr="004C5DE1">
              <w:rPr>
                <w:b/>
                <w:sz w:val="20"/>
                <w:szCs w:val="20"/>
              </w:rPr>
              <w:t>19</w:t>
            </w:r>
            <w:r>
              <w:rPr>
                <w:b/>
                <w:sz w:val="20"/>
                <w:szCs w:val="20"/>
              </w:rPr>
              <w:t>882</w:t>
            </w:r>
          </w:p>
        </w:tc>
        <w:tc>
          <w:tcPr>
            <w:tcW w:w="1135" w:type="dxa"/>
          </w:tcPr>
          <w:p w:rsidR="0089259A" w:rsidRPr="004C5DE1" w:rsidRDefault="0089259A" w:rsidP="00BB47FA">
            <w:pPr>
              <w:jc w:val="right"/>
              <w:rPr>
                <w:b/>
                <w:sz w:val="20"/>
                <w:szCs w:val="20"/>
              </w:rPr>
            </w:pPr>
            <w:r w:rsidRPr="004C5DE1">
              <w:rPr>
                <w:b/>
                <w:sz w:val="20"/>
                <w:szCs w:val="20"/>
              </w:rPr>
              <w:t>99,</w:t>
            </w:r>
            <w:r>
              <w:rPr>
                <w:b/>
                <w:sz w:val="20"/>
                <w:szCs w:val="20"/>
              </w:rPr>
              <w:t>65</w:t>
            </w:r>
          </w:p>
        </w:tc>
      </w:tr>
      <w:tr w:rsidR="0089259A" w:rsidRPr="004B1144" w:rsidTr="00BB47FA">
        <w:trPr>
          <w:cantSplit/>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lastRenderedPageBreak/>
              <w:t>«ПРОТИВ»</w:t>
            </w:r>
          </w:p>
        </w:tc>
        <w:tc>
          <w:tcPr>
            <w:tcW w:w="1701" w:type="dxa"/>
          </w:tcPr>
          <w:p w:rsidR="0089259A" w:rsidRPr="004C5DE1" w:rsidRDefault="0089259A" w:rsidP="00BB47FA">
            <w:pPr>
              <w:tabs>
                <w:tab w:val="left" w:pos="1134"/>
                <w:tab w:val="left" w:pos="4111"/>
              </w:tabs>
              <w:ind w:right="-1"/>
              <w:jc w:val="right"/>
              <w:rPr>
                <w:b/>
                <w:sz w:val="20"/>
                <w:szCs w:val="20"/>
              </w:rPr>
            </w:pPr>
            <w:r>
              <w:rPr>
                <w:b/>
                <w:sz w:val="20"/>
                <w:szCs w:val="20"/>
              </w:rPr>
              <w:t>70</w:t>
            </w:r>
          </w:p>
        </w:tc>
        <w:tc>
          <w:tcPr>
            <w:tcW w:w="1135" w:type="dxa"/>
          </w:tcPr>
          <w:p w:rsidR="0089259A" w:rsidRPr="004C5DE1" w:rsidRDefault="0089259A" w:rsidP="00BB47FA">
            <w:pPr>
              <w:jc w:val="right"/>
              <w:rPr>
                <w:b/>
                <w:sz w:val="20"/>
                <w:szCs w:val="20"/>
              </w:rPr>
            </w:pPr>
            <w:r w:rsidRPr="004C5DE1">
              <w:rPr>
                <w:b/>
                <w:sz w:val="20"/>
                <w:szCs w:val="20"/>
              </w:rPr>
              <w:t>0,</w:t>
            </w:r>
            <w:r>
              <w:rPr>
                <w:b/>
                <w:sz w:val="20"/>
                <w:szCs w:val="20"/>
              </w:rPr>
              <w:t>35</w:t>
            </w:r>
          </w:p>
        </w:tc>
      </w:tr>
      <w:tr w:rsidR="0089259A" w:rsidRPr="004B1144" w:rsidTr="00BB47FA">
        <w:trPr>
          <w:cantSplit/>
          <w:trHeight w:val="259"/>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«ВОЗДЕРЖАЛСЯ»</w:t>
            </w:r>
          </w:p>
        </w:tc>
        <w:tc>
          <w:tcPr>
            <w:tcW w:w="1701" w:type="dxa"/>
          </w:tcPr>
          <w:p w:rsidR="0089259A" w:rsidRPr="004C5DE1" w:rsidRDefault="0089259A" w:rsidP="00BB47FA">
            <w:pPr>
              <w:tabs>
                <w:tab w:val="left" w:pos="1134"/>
                <w:tab w:val="left" w:pos="4111"/>
              </w:tabs>
              <w:ind w:right="-1"/>
              <w:jc w:val="right"/>
              <w:rPr>
                <w:b/>
                <w:sz w:val="20"/>
                <w:szCs w:val="20"/>
              </w:rPr>
            </w:pPr>
            <w:r>
              <w:rPr>
                <w:b/>
                <w:sz w:val="20"/>
                <w:szCs w:val="20"/>
              </w:rPr>
              <w:t>0</w:t>
            </w:r>
          </w:p>
        </w:tc>
        <w:tc>
          <w:tcPr>
            <w:tcW w:w="1135" w:type="dxa"/>
          </w:tcPr>
          <w:p w:rsidR="0089259A" w:rsidRPr="004C5DE1" w:rsidRDefault="0089259A" w:rsidP="00BB47FA">
            <w:pPr>
              <w:jc w:val="right"/>
              <w:rPr>
                <w:b/>
                <w:sz w:val="20"/>
                <w:szCs w:val="20"/>
              </w:rPr>
            </w:pPr>
            <w:r w:rsidRPr="004C5DE1">
              <w:rPr>
                <w:b/>
                <w:sz w:val="20"/>
                <w:szCs w:val="20"/>
              </w:rPr>
              <w:t>0,0</w:t>
            </w:r>
            <w:r>
              <w:rPr>
                <w:b/>
                <w:sz w:val="20"/>
                <w:szCs w:val="20"/>
              </w:rPr>
              <w:t>0</w:t>
            </w:r>
          </w:p>
        </w:tc>
      </w:tr>
      <w:tr w:rsidR="0089259A" w:rsidRPr="004B1144" w:rsidTr="00BB47FA">
        <w:trPr>
          <w:cantSplit/>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Недействительные</w:t>
            </w:r>
          </w:p>
        </w:tc>
        <w:tc>
          <w:tcPr>
            <w:tcW w:w="1701" w:type="dxa"/>
          </w:tcPr>
          <w:p w:rsidR="0089259A" w:rsidRPr="004C5DE1" w:rsidRDefault="0089259A" w:rsidP="00BB47FA">
            <w:pPr>
              <w:tabs>
                <w:tab w:val="left" w:pos="1134"/>
                <w:tab w:val="left" w:pos="4111"/>
              </w:tabs>
              <w:ind w:right="-1"/>
              <w:jc w:val="right"/>
              <w:rPr>
                <w:b/>
                <w:sz w:val="20"/>
                <w:szCs w:val="20"/>
              </w:rPr>
            </w:pPr>
            <w:r w:rsidRPr="004C5DE1">
              <w:rPr>
                <w:b/>
                <w:sz w:val="20"/>
                <w:szCs w:val="20"/>
              </w:rPr>
              <w:t>0</w:t>
            </w:r>
          </w:p>
        </w:tc>
        <w:tc>
          <w:tcPr>
            <w:tcW w:w="1135" w:type="dxa"/>
          </w:tcPr>
          <w:p w:rsidR="0089259A" w:rsidRPr="004C5DE1" w:rsidRDefault="0089259A" w:rsidP="00BB47FA">
            <w:pPr>
              <w:jc w:val="right"/>
              <w:rPr>
                <w:b/>
                <w:sz w:val="20"/>
                <w:szCs w:val="20"/>
              </w:rPr>
            </w:pPr>
            <w:r w:rsidRPr="004C5DE1">
              <w:rPr>
                <w:b/>
                <w:sz w:val="20"/>
                <w:szCs w:val="20"/>
              </w:rPr>
              <w:t>0,00</w:t>
            </w:r>
          </w:p>
        </w:tc>
      </w:tr>
      <w:tr w:rsidR="0089259A" w:rsidRPr="004B1144" w:rsidTr="00BB47FA">
        <w:trPr>
          <w:cantSplit/>
        </w:trPr>
        <w:tc>
          <w:tcPr>
            <w:tcW w:w="2977" w:type="dxa"/>
            <w:shd w:val="clear" w:color="auto" w:fill="C0C0C0"/>
            <w:vAlign w:val="center"/>
          </w:tcPr>
          <w:p w:rsidR="0089259A" w:rsidRPr="004B1144" w:rsidRDefault="0089259A" w:rsidP="00BB47FA">
            <w:pPr>
              <w:tabs>
                <w:tab w:val="left" w:pos="1134"/>
                <w:tab w:val="left" w:pos="4111"/>
              </w:tabs>
              <w:spacing w:line="180" w:lineRule="exact"/>
              <w:ind w:right="-1"/>
              <w:rPr>
                <w:b/>
                <w:bCs/>
                <w:sz w:val="20"/>
                <w:szCs w:val="20"/>
              </w:rPr>
            </w:pPr>
            <w:r w:rsidRPr="004B1144">
              <w:rPr>
                <w:b/>
                <w:bCs/>
                <w:sz w:val="20"/>
                <w:szCs w:val="20"/>
              </w:rPr>
              <w:t xml:space="preserve">Иные основания </w:t>
            </w:r>
            <w:r w:rsidRPr="004B1144">
              <w:rPr>
                <w:sz w:val="20"/>
                <w:szCs w:val="20"/>
              </w:rPr>
              <w:t>(не сданные)</w:t>
            </w:r>
          </w:p>
        </w:tc>
        <w:tc>
          <w:tcPr>
            <w:tcW w:w="1701" w:type="dxa"/>
          </w:tcPr>
          <w:p w:rsidR="0089259A" w:rsidRPr="004C5DE1" w:rsidRDefault="0089259A" w:rsidP="00BB47FA">
            <w:pPr>
              <w:tabs>
                <w:tab w:val="left" w:pos="1134"/>
                <w:tab w:val="left" w:pos="4111"/>
              </w:tabs>
              <w:ind w:right="-1"/>
              <w:jc w:val="right"/>
              <w:rPr>
                <w:b/>
                <w:sz w:val="20"/>
                <w:szCs w:val="20"/>
              </w:rPr>
            </w:pPr>
            <w:r w:rsidRPr="004C5DE1">
              <w:rPr>
                <w:b/>
                <w:sz w:val="20"/>
                <w:szCs w:val="20"/>
              </w:rPr>
              <w:t>0</w:t>
            </w:r>
          </w:p>
        </w:tc>
        <w:tc>
          <w:tcPr>
            <w:tcW w:w="1135" w:type="dxa"/>
          </w:tcPr>
          <w:p w:rsidR="0089259A" w:rsidRPr="004C5DE1" w:rsidRDefault="0089259A" w:rsidP="00BB47FA">
            <w:pPr>
              <w:jc w:val="right"/>
              <w:rPr>
                <w:b/>
                <w:sz w:val="20"/>
                <w:szCs w:val="20"/>
              </w:rPr>
            </w:pPr>
            <w:r w:rsidRPr="004C5DE1">
              <w:rPr>
                <w:b/>
                <w:sz w:val="20"/>
                <w:szCs w:val="20"/>
              </w:rPr>
              <w:t>0,00</w:t>
            </w:r>
          </w:p>
        </w:tc>
      </w:tr>
    </w:tbl>
    <w:p w:rsidR="0089259A" w:rsidRDefault="0089259A" w:rsidP="0089259A">
      <w:pPr>
        <w:tabs>
          <w:tab w:val="left" w:pos="397"/>
          <w:tab w:val="left" w:pos="737"/>
        </w:tabs>
        <w:ind w:firstLine="709"/>
        <w:jc w:val="both"/>
        <w:rPr>
          <w:b/>
          <w:bCs/>
          <w:sz w:val="20"/>
          <w:szCs w:val="20"/>
        </w:rPr>
      </w:pPr>
    </w:p>
    <w:p w:rsidR="0089259A" w:rsidRPr="005129EB" w:rsidRDefault="0089259A" w:rsidP="0089259A">
      <w:pPr>
        <w:tabs>
          <w:tab w:val="left" w:pos="397"/>
          <w:tab w:val="left" w:pos="737"/>
        </w:tabs>
        <w:ind w:firstLine="709"/>
        <w:jc w:val="both"/>
        <w:rPr>
          <w:b/>
          <w:bCs/>
          <w:i/>
          <w:sz w:val="20"/>
          <w:szCs w:val="20"/>
        </w:rPr>
      </w:pPr>
      <w:r w:rsidRPr="005129EB">
        <w:rPr>
          <w:b/>
          <w:bCs/>
          <w:i/>
          <w:sz w:val="20"/>
          <w:szCs w:val="20"/>
        </w:rPr>
        <w:t xml:space="preserve">Результаты </w:t>
      </w:r>
      <w:r>
        <w:rPr>
          <w:b/>
          <w:bCs/>
          <w:i/>
          <w:sz w:val="20"/>
          <w:szCs w:val="20"/>
        </w:rPr>
        <w:t>голосования акционеров, не заинтересованных в совершении сделки, принявших участие в общем собрании акционеров:</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89259A" w:rsidRPr="004B1144" w:rsidTr="00BB47FA">
        <w:trPr>
          <w:cantSplit/>
        </w:trPr>
        <w:tc>
          <w:tcPr>
            <w:tcW w:w="2977" w:type="dxa"/>
            <w:tcBorders>
              <w:bottom w:val="single" w:sz="4" w:space="0" w:color="auto"/>
            </w:tcBorders>
            <w:shd w:val="clear" w:color="auto" w:fill="C0C0C0"/>
          </w:tcPr>
          <w:p w:rsidR="0089259A" w:rsidRPr="004B1144" w:rsidRDefault="0089259A" w:rsidP="00BB47FA">
            <w:pPr>
              <w:tabs>
                <w:tab w:val="left" w:pos="1134"/>
                <w:tab w:val="left" w:pos="4111"/>
              </w:tabs>
              <w:ind w:right="-1"/>
              <w:jc w:val="center"/>
              <w:rPr>
                <w:bCs/>
                <w:sz w:val="20"/>
                <w:szCs w:val="20"/>
              </w:rPr>
            </w:pPr>
            <w:r w:rsidRPr="004B1144">
              <w:rPr>
                <w:bCs/>
                <w:sz w:val="20"/>
                <w:szCs w:val="20"/>
              </w:rPr>
              <w:t>Варианты голосования</w:t>
            </w:r>
          </w:p>
        </w:tc>
        <w:tc>
          <w:tcPr>
            <w:tcW w:w="1701" w:type="dxa"/>
            <w:shd w:val="clear" w:color="auto" w:fill="C0C0C0"/>
          </w:tcPr>
          <w:p w:rsidR="0089259A" w:rsidRPr="004B1144" w:rsidRDefault="0089259A" w:rsidP="00BB47FA">
            <w:pPr>
              <w:tabs>
                <w:tab w:val="left" w:pos="1134"/>
                <w:tab w:val="left" w:pos="4111"/>
              </w:tabs>
              <w:ind w:right="-1"/>
              <w:jc w:val="center"/>
              <w:rPr>
                <w:bCs/>
                <w:sz w:val="20"/>
                <w:szCs w:val="20"/>
              </w:rPr>
            </w:pPr>
            <w:r w:rsidRPr="004B1144">
              <w:rPr>
                <w:bCs/>
                <w:sz w:val="20"/>
                <w:szCs w:val="20"/>
              </w:rPr>
              <w:t>Число голосов</w:t>
            </w:r>
          </w:p>
        </w:tc>
        <w:tc>
          <w:tcPr>
            <w:tcW w:w="1135" w:type="dxa"/>
            <w:shd w:val="clear" w:color="auto" w:fill="C0C0C0"/>
          </w:tcPr>
          <w:p w:rsidR="0089259A" w:rsidRPr="004B1144" w:rsidRDefault="0089259A" w:rsidP="00BB47FA">
            <w:pPr>
              <w:tabs>
                <w:tab w:val="left" w:pos="1134"/>
                <w:tab w:val="left" w:pos="4111"/>
              </w:tabs>
              <w:ind w:left="-108" w:right="-1"/>
              <w:jc w:val="center"/>
              <w:rPr>
                <w:bCs/>
                <w:sz w:val="20"/>
                <w:szCs w:val="20"/>
              </w:rPr>
            </w:pPr>
            <w:r w:rsidRPr="004B1144">
              <w:rPr>
                <w:bCs/>
                <w:sz w:val="20"/>
                <w:szCs w:val="20"/>
              </w:rPr>
              <w:t>%</w:t>
            </w:r>
          </w:p>
        </w:tc>
      </w:tr>
      <w:tr w:rsidR="0089259A" w:rsidRPr="004B1144" w:rsidTr="00BB47FA">
        <w:trPr>
          <w:cantSplit/>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«ЗА»</w:t>
            </w:r>
          </w:p>
        </w:tc>
        <w:tc>
          <w:tcPr>
            <w:tcW w:w="1701" w:type="dxa"/>
          </w:tcPr>
          <w:p w:rsidR="0089259A" w:rsidRPr="004C5DE1" w:rsidRDefault="0089259A" w:rsidP="00BB47FA">
            <w:pPr>
              <w:tabs>
                <w:tab w:val="left" w:pos="1134"/>
                <w:tab w:val="left" w:pos="4111"/>
              </w:tabs>
              <w:ind w:right="-1"/>
              <w:jc w:val="right"/>
              <w:rPr>
                <w:b/>
                <w:sz w:val="20"/>
                <w:szCs w:val="20"/>
              </w:rPr>
            </w:pPr>
            <w:r>
              <w:rPr>
                <w:b/>
                <w:sz w:val="20"/>
                <w:szCs w:val="20"/>
              </w:rPr>
              <w:t>6978</w:t>
            </w:r>
          </w:p>
        </w:tc>
        <w:tc>
          <w:tcPr>
            <w:tcW w:w="1135" w:type="dxa"/>
          </w:tcPr>
          <w:p w:rsidR="0089259A" w:rsidRPr="004C5DE1" w:rsidRDefault="0089259A" w:rsidP="00BB47FA">
            <w:pPr>
              <w:jc w:val="right"/>
              <w:rPr>
                <w:b/>
                <w:sz w:val="20"/>
                <w:szCs w:val="20"/>
              </w:rPr>
            </w:pPr>
            <w:r w:rsidRPr="004C5DE1">
              <w:rPr>
                <w:b/>
                <w:sz w:val="20"/>
                <w:szCs w:val="20"/>
              </w:rPr>
              <w:t>99,</w:t>
            </w:r>
            <w:r>
              <w:rPr>
                <w:b/>
                <w:sz w:val="20"/>
                <w:szCs w:val="20"/>
              </w:rPr>
              <w:t>01</w:t>
            </w:r>
          </w:p>
        </w:tc>
      </w:tr>
      <w:tr w:rsidR="0089259A" w:rsidRPr="004B1144" w:rsidTr="00BB47FA">
        <w:trPr>
          <w:cantSplit/>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«ПРОТИВ»</w:t>
            </w:r>
          </w:p>
        </w:tc>
        <w:tc>
          <w:tcPr>
            <w:tcW w:w="1701" w:type="dxa"/>
          </w:tcPr>
          <w:p w:rsidR="0089259A" w:rsidRPr="004C5DE1" w:rsidRDefault="0089259A" w:rsidP="00BB47FA">
            <w:pPr>
              <w:tabs>
                <w:tab w:val="left" w:pos="1134"/>
                <w:tab w:val="left" w:pos="4111"/>
              </w:tabs>
              <w:ind w:right="-1"/>
              <w:jc w:val="right"/>
              <w:rPr>
                <w:b/>
                <w:sz w:val="20"/>
                <w:szCs w:val="20"/>
              </w:rPr>
            </w:pPr>
            <w:r>
              <w:rPr>
                <w:b/>
                <w:sz w:val="20"/>
                <w:szCs w:val="20"/>
              </w:rPr>
              <w:t>70</w:t>
            </w:r>
          </w:p>
        </w:tc>
        <w:tc>
          <w:tcPr>
            <w:tcW w:w="1135" w:type="dxa"/>
          </w:tcPr>
          <w:p w:rsidR="0089259A" w:rsidRPr="004C5DE1" w:rsidRDefault="0089259A" w:rsidP="00BB47FA">
            <w:pPr>
              <w:jc w:val="right"/>
              <w:rPr>
                <w:b/>
                <w:sz w:val="20"/>
                <w:szCs w:val="20"/>
              </w:rPr>
            </w:pPr>
            <w:r w:rsidRPr="004C5DE1">
              <w:rPr>
                <w:b/>
                <w:sz w:val="20"/>
                <w:szCs w:val="20"/>
              </w:rPr>
              <w:t>0,</w:t>
            </w:r>
            <w:r>
              <w:rPr>
                <w:b/>
                <w:sz w:val="20"/>
                <w:szCs w:val="20"/>
              </w:rPr>
              <w:t>99</w:t>
            </w:r>
          </w:p>
        </w:tc>
      </w:tr>
      <w:tr w:rsidR="0089259A" w:rsidRPr="004B1144" w:rsidTr="00BB47FA">
        <w:trPr>
          <w:cantSplit/>
          <w:trHeight w:val="259"/>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«ВОЗДЕРЖАЛСЯ»</w:t>
            </w:r>
          </w:p>
        </w:tc>
        <w:tc>
          <w:tcPr>
            <w:tcW w:w="1701" w:type="dxa"/>
          </w:tcPr>
          <w:p w:rsidR="0089259A" w:rsidRPr="004C5DE1" w:rsidRDefault="0089259A" w:rsidP="00BB47FA">
            <w:pPr>
              <w:tabs>
                <w:tab w:val="left" w:pos="1134"/>
                <w:tab w:val="left" w:pos="4111"/>
              </w:tabs>
              <w:ind w:right="-1"/>
              <w:jc w:val="right"/>
              <w:rPr>
                <w:b/>
                <w:sz w:val="20"/>
                <w:szCs w:val="20"/>
              </w:rPr>
            </w:pPr>
            <w:r>
              <w:rPr>
                <w:b/>
                <w:sz w:val="20"/>
                <w:szCs w:val="20"/>
              </w:rPr>
              <w:t>0</w:t>
            </w:r>
          </w:p>
        </w:tc>
        <w:tc>
          <w:tcPr>
            <w:tcW w:w="1135" w:type="dxa"/>
          </w:tcPr>
          <w:p w:rsidR="0089259A" w:rsidRPr="004C5DE1" w:rsidRDefault="0089259A" w:rsidP="00BB47FA">
            <w:pPr>
              <w:jc w:val="right"/>
              <w:rPr>
                <w:b/>
                <w:sz w:val="20"/>
                <w:szCs w:val="20"/>
              </w:rPr>
            </w:pPr>
            <w:r w:rsidRPr="004C5DE1">
              <w:rPr>
                <w:b/>
                <w:sz w:val="20"/>
                <w:szCs w:val="20"/>
              </w:rPr>
              <w:t>0,0</w:t>
            </w:r>
            <w:r>
              <w:rPr>
                <w:b/>
                <w:sz w:val="20"/>
                <w:szCs w:val="20"/>
              </w:rPr>
              <w:t>0</w:t>
            </w:r>
          </w:p>
        </w:tc>
      </w:tr>
      <w:tr w:rsidR="0089259A" w:rsidRPr="004B1144" w:rsidTr="00BB47FA">
        <w:trPr>
          <w:cantSplit/>
        </w:trPr>
        <w:tc>
          <w:tcPr>
            <w:tcW w:w="2977" w:type="dxa"/>
            <w:shd w:val="clear" w:color="auto" w:fill="C0C0C0"/>
          </w:tcPr>
          <w:p w:rsidR="0089259A" w:rsidRPr="004B1144" w:rsidRDefault="0089259A" w:rsidP="00BB47FA">
            <w:pPr>
              <w:tabs>
                <w:tab w:val="left" w:pos="1134"/>
                <w:tab w:val="left" w:pos="4111"/>
              </w:tabs>
              <w:ind w:right="-1"/>
              <w:rPr>
                <w:b/>
                <w:sz w:val="20"/>
                <w:szCs w:val="20"/>
              </w:rPr>
            </w:pPr>
            <w:r w:rsidRPr="004B1144">
              <w:rPr>
                <w:b/>
                <w:sz w:val="20"/>
                <w:szCs w:val="20"/>
              </w:rPr>
              <w:t>Недействительные</w:t>
            </w:r>
          </w:p>
        </w:tc>
        <w:tc>
          <w:tcPr>
            <w:tcW w:w="1701" w:type="dxa"/>
          </w:tcPr>
          <w:p w:rsidR="0089259A" w:rsidRPr="004C5DE1" w:rsidRDefault="0089259A" w:rsidP="00BB47FA">
            <w:pPr>
              <w:tabs>
                <w:tab w:val="left" w:pos="1134"/>
                <w:tab w:val="left" w:pos="4111"/>
              </w:tabs>
              <w:ind w:right="-1"/>
              <w:jc w:val="right"/>
              <w:rPr>
                <w:b/>
                <w:sz w:val="20"/>
                <w:szCs w:val="20"/>
              </w:rPr>
            </w:pPr>
            <w:r w:rsidRPr="004C5DE1">
              <w:rPr>
                <w:b/>
                <w:sz w:val="20"/>
                <w:szCs w:val="20"/>
              </w:rPr>
              <w:t>0</w:t>
            </w:r>
          </w:p>
        </w:tc>
        <w:tc>
          <w:tcPr>
            <w:tcW w:w="1135" w:type="dxa"/>
          </w:tcPr>
          <w:p w:rsidR="0089259A" w:rsidRPr="004C5DE1" w:rsidRDefault="0089259A" w:rsidP="00BB47FA">
            <w:pPr>
              <w:jc w:val="right"/>
              <w:rPr>
                <w:b/>
                <w:sz w:val="20"/>
                <w:szCs w:val="20"/>
              </w:rPr>
            </w:pPr>
            <w:r w:rsidRPr="004C5DE1">
              <w:rPr>
                <w:b/>
                <w:sz w:val="20"/>
                <w:szCs w:val="20"/>
              </w:rPr>
              <w:t>0,00</w:t>
            </w:r>
          </w:p>
        </w:tc>
      </w:tr>
      <w:tr w:rsidR="0089259A" w:rsidRPr="004B1144" w:rsidTr="00BB47FA">
        <w:trPr>
          <w:cantSplit/>
        </w:trPr>
        <w:tc>
          <w:tcPr>
            <w:tcW w:w="2977" w:type="dxa"/>
            <w:shd w:val="clear" w:color="auto" w:fill="C0C0C0"/>
            <w:vAlign w:val="center"/>
          </w:tcPr>
          <w:p w:rsidR="0089259A" w:rsidRPr="004B1144" w:rsidRDefault="0089259A" w:rsidP="00BB47FA">
            <w:pPr>
              <w:tabs>
                <w:tab w:val="left" w:pos="1134"/>
                <w:tab w:val="left" w:pos="4111"/>
              </w:tabs>
              <w:spacing w:line="180" w:lineRule="exact"/>
              <w:ind w:right="-1"/>
              <w:rPr>
                <w:b/>
                <w:bCs/>
                <w:sz w:val="20"/>
                <w:szCs w:val="20"/>
              </w:rPr>
            </w:pPr>
            <w:r w:rsidRPr="004B1144">
              <w:rPr>
                <w:b/>
                <w:bCs/>
                <w:sz w:val="20"/>
                <w:szCs w:val="20"/>
              </w:rPr>
              <w:t xml:space="preserve">Иные основания </w:t>
            </w:r>
            <w:r w:rsidRPr="004B1144">
              <w:rPr>
                <w:sz w:val="20"/>
                <w:szCs w:val="20"/>
              </w:rPr>
              <w:t>(не сданные)</w:t>
            </w:r>
          </w:p>
        </w:tc>
        <w:tc>
          <w:tcPr>
            <w:tcW w:w="1701" w:type="dxa"/>
          </w:tcPr>
          <w:p w:rsidR="0089259A" w:rsidRPr="004C5DE1" w:rsidRDefault="0089259A" w:rsidP="00BB47FA">
            <w:pPr>
              <w:tabs>
                <w:tab w:val="left" w:pos="1134"/>
                <w:tab w:val="left" w:pos="4111"/>
              </w:tabs>
              <w:ind w:right="-1"/>
              <w:jc w:val="right"/>
              <w:rPr>
                <w:b/>
                <w:sz w:val="20"/>
                <w:szCs w:val="20"/>
              </w:rPr>
            </w:pPr>
            <w:r w:rsidRPr="004C5DE1">
              <w:rPr>
                <w:b/>
                <w:sz w:val="20"/>
                <w:szCs w:val="20"/>
              </w:rPr>
              <w:t>0</w:t>
            </w:r>
          </w:p>
        </w:tc>
        <w:tc>
          <w:tcPr>
            <w:tcW w:w="1135" w:type="dxa"/>
          </w:tcPr>
          <w:p w:rsidR="0089259A" w:rsidRPr="004C5DE1" w:rsidRDefault="0089259A" w:rsidP="00BB47FA">
            <w:pPr>
              <w:jc w:val="right"/>
              <w:rPr>
                <w:b/>
                <w:sz w:val="20"/>
                <w:szCs w:val="20"/>
              </w:rPr>
            </w:pPr>
            <w:r w:rsidRPr="004C5DE1">
              <w:rPr>
                <w:b/>
                <w:sz w:val="20"/>
                <w:szCs w:val="20"/>
              </w:rPr>
              <w:t>0,00</w:t>
            </w:r>
          </w:p>
        </w:tc>
      </w:tr>
    </w:tbl>
    <w:p w:rsidR="00694712" w:rsidRDefault="00694712" w:rsidP="00FD483F">
      <w:pPr>
        <w:tabs>
          <w:tab w:val="left" w:pos="397"/>
          <w:tab w:val="left" w:pos="737"/>
        </w:tabs>
        <w:ind w:right="1" w:firstLine="709"/>
        <w:jc w:val="both"/>
        <w:rPr>
          <w:sz w:val="20"/>
          <w:szCs w:val="20"/>
        </w:rPr>
      </w:pPr>
    </w:p>
    <w:p w:rsidR="00202A1F" w:rsidRPr="00BB7469" w:rsidRDefault="00202A1F" w:rsidP="00202A1F">
      <w:pPr>
        <w:tabs>
          <w:tab w:val="left" w:pos="397"/>
          <w:tab w:val="left" w:pos="737"/>
        </w:tabs>
        <w:ind w:right="1" w:firstLine="709"/>
        <w:jc w:val="both"/>
        <w:rPr>
          <w:b/>
          <w:bCs/>
          <w:sz w:val="20"/>
          <w:szCs w:val="20"/>
        </w:rPr>
      </w:pPr>
      <w:r w:rsidRPr="00BB7469">
        <w:rPr>
          <w:b/>
          <w:bCs/>
          <w:sz w:val="20"/>
          <w:szCs w:val="20"/>
        </w:rPr>
        <w:t>Формулировка решения, принятого общим собранием</w:t>
      </w:r>
      <w:r w:rsidR="00AE61D6">
        <w:rPr>
          <w:b/>
          <w:bCs/>
          <w:sz w:val="20"/>
          <w:szCs w:val="20"/>
        </w:rPr>
        <w:t xml:space="preserve"> акционеров</w:t>
      </w:r>
      <w:r w:rsidRPr="00BB7469">
        <w:rPr>
          <w:b/>
          <w:bCs/>
          <w:sz w:val="20"/>
          <w:szCs w:val="20"/>
        </w:rPr>
        <w:t xml:space="preserve"> по вопросу № 1 повестки дня общего собрания</w:t>
      </w:r>
      <w:r w:rsidR="00AE61D6">
        <w:rPr>
          <w:b/>
          <w:bCs/>
          <w:sz w:val="20"/>
          <w:szCs w:val="20"/>
        </w:rPr>
        <w:t xml:space="preserve"> акционеров ОАО ВЗПО «Техника»</w:t>
      </w:r>
      <w:r w:rsidRPr="00BB7469">
        <w:rPr>
          <w:b/>
          <w:bCs/>
          <w:sz w:val="20"/>
          <w:szCs w:val="20"/>
        </w:rPr>
        <w:t>:</w:t>
      </w:r>
    </w:p>
    <w:p w:rsidR="00694712" w:rsidRPr="005342AB" w:rsidRDefault="00694712" w:rsidP="00694712">
      <w:pPr>
        <w:ind w:firstLine="709"/>
        <w:jc w:val="both"/>
        <w:rPr>
          <w:sz w:val="20"/>
          <w:szCs w:val="20"/>
        </w:rPr>
      </w:pPr>
      <w:r w:rsidRPr="005342AB">
        <w:rPr>
          <w:sz w:val="20"/>
          <w:szCs w:val="20"/>
        </w:rPr>
        <w:t>Принять решение о согласии на совершение крупной сделки (нескольких взаимосвязанных сделок), предметом которой является имущество, стоимость которого составляет более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w:t>
      </w:r>
    </w:p>
    <w:p w:rsidR="00694712" w:rsidRPr="005342AB" w:rsidRDefault="00694712" w:rsidP="00694712">
      <w:pPr>
        <w:ind w:firstLine="709"/>
        <w:jc w:val="both"/>
        <w:rPr>
          <w:sz w:val="20"/>
          <w:szCs w:val="20"/>
        </w:rPr>
      </w:pPr>
      <w:r w:rsidRPr="005342AB">
        <w:rPr>
          <w:sz w:val="20"/>
          <w:szCs w:val="20"/>
        </w:rPr>
        <w:t>1. Предоставить согласие на совершение ОАО ВЗПО «Техника» договоров залога (в том числе последующего залога) собственного имущества, стоимость которого в совокупности может превысить 50 процентов балансовой стоимости активов ОАО ВЗПО «Техника» (в совокупности по взаимосвязанным сделкам), определенной по данным его бухгалтерской (финансовой) отчетности на последнюю отчетную дату, в совершении которых имеется заинтересованность, а именно:</w:t>
      </w:r>
    </w:p>
    <w:p w:rsidR="00694712" w:rsidRPr="005342AB" w:rsidRDefault="00694712" w:rsidP="00694712">
      <w:pPr>
        <w:ind w:firstLine="709"/>
        <w:jc w:val="both"/>
        <w:rPr>
          <w:sz w:val="20"/>
          <w:szCs w:val="20"/>
        </w:rPr>
      </w:pPr>
      <w:r w:rsidRPr="005342AB">
        <w:rPr>
          <w:sz w:val="20"/>
          <w:szCs w:val="20"/>
          <w:u w:val="single"/>
        </w:rPr>
        <w:t>Стороны сделок, на совершение которых предоставлено согласие:</w:t>
      </w:r>
      <w:r w:rsidRPr="005342AB">
        <w:rPr>
          <w:sz w:val="20"/>
          <w:szCs w:val="20"/>
        </w:rPr>
        <w:t xml:space="preserve"> Ярославский акционерный «Кредпромбанк» Акционерное общество (в качестве Залогодержателя) и ОАО ВЗПО «Техника» (в качестве Залогодателя);</w:t>
      </w:r>
    </w:p>
    <w:p w:rsidR="00694712" w:rsidRPr="005342AB" w:rsidRDefault="00694712" w:rsidP="00694712">
      <w:pPr>
        <w:ind w:firstLine="709"/>
        <w:jc w:val="both"/>
        <w:rPr>
          <w:sz w:val="20"/>
          <w:szCs w:val="20"/>
          <w:u w:val="single"/>
        </w:rPr>
      </w:pPr>
      <w:r w:rsidRPr="005342AB">
        <w:rPr>
          <w:sz w:val="20"/>
          <w:szCs w:val="20"/>
          <w:u w:val="single"/>
        </w:rPr>
        <w:t>Предмет залога:</w:t>
      </w:r>
    </w:p>
    <w:p w:rsidR="00694712" w:rsidRPr="005342AB" w:rsidRDefault="00694712" w:rsidP="00694712">
      <w:pPr>
        <w:ind w:firstLine="709"/>
        <w:jc w:val="both"/>
        <w:rPr>
          <w:sz w:val="20"/>
          <w:szCs w:val="20"/>
        </w:rPr>
      </w:pPr>
      <w:r w:rsidRPr="005342AB">
        <w:rPr>
          <w:sz w:val="20"/>
          <w:szCs w:val="20"/>
        </w:rPr>
        <w:t xml:space="preserve"> - нежилое здание - Торговый центр, общей площадью 18 608,1 кв.м, расположенное по адресу: Владимирская область, г. Владимир, ул. Куйбышева, д. 24-а, кадастровый номер 33:22:024203:176; определить залоговую стоимость объекта в размере не менее 148 000 000 (Ста сорока восьми миллионов) рублей;</w:t>
      </w:r>
    </w:p>
    <w:p w:rsidR="00694712" w:rsidRPr="005342AB" w:rsidRDefault="00694712" w:rsidP="00694712">
      <w:pPr>
        <w:ind w:firstLine="709"/>
        <w:jc w:val="both"/>
        <w:rPr>
          <w:sz w:val="20"/>
          <w:szCs w:val="20"/>
        </w:rPr>
      </w:pPr>
      <w:r w:rsidRPr="005342AB">
        <w:rPr>
          <w:sz w:val="20"/>
          <w:szCs w:val="20"/>
        </w:rPr>
        <w:t>- земельный участок, кадастровый номер 33:22:024203:61, расположенный по адресу: Владимирская область, г. Владимир, ул. Куйбышева, д. 24-а, общей площадью 29011,00 кв.м, функционально обеспечивающий вышеуказанный находящийся на нем объект недвижимого имущества; определить залоговую стоимость объекта в размере не менее 11 000 000 (Одиннадцати миллионов) рублей;</w:t>
      </w:r>
    </w:p>
    <w:p w:rsidR="00694712" w:rsidRPr="005342AB" w:rsidRDefault="00694712" w:rsidP="00694712">
      <w:pPr>
        <w:ind w:firstLine="709"/>
        <w:jc w:val="both"/>
        <w:rPr>
          <w:sz w:val="20"/>
          <w:szCs w:val="20"/>
        </w:rPr>
      </w:pPr>
      <w:r w:rsidRPr="005342AB">
        <w:rPr>
          <w:sz w:val="20"/>
          <w:szCs w:val="20"/>
          <w:u w:val="single"/>
        </w:rPr>
        <w:t>Условия сделок,</w:t>
      </w:r>
      <w:r w:rsidRPr="005342AB">
        <w:rPr>
          <w:sz w:val="20"/>
          <w:szCs w:val="20"/>
        </w:rPr>
        <w:t xml:space="preserve"> на совершение которых предоставлено согласие: общий совокупный лимит задолженности, обеспечиваемой залогом указанных объектов недвижимости, не более 200 000 000 (Двухсот миллионов) рублей, с процентной ставкой не более 18 (Восемнадцать) процентов годовых, на срок не более 5 (Пяти) лет, остальные условия по усмотрению Залогодержателя; </w:t>
      </w:r>
    </w:p>
    <w:p w:rsidR="00694712" w:rsidRPr="005342AB" w:rsidRDefault="00694712" w:rsidP="00694712">
      <w:pPr>
        <w:ind w:firstLine="709"/>
        <w:jc w:val="both"/>
        <w:rPr>
          <w:sz w:val="20"/>
          <w:szCs w:val="20"/>
        </w:rPr>
      </w:pPr>
      <w:r w:rsidRPr="005342AB">
        <w:rPr>
          <w:sz w:val="20"/>
          <w:szCs w:val="20"/>
          <w:u w:val="single"/>
        </w:rPr>
        <w:t>Период заключения сделок,</w:t>
      </w:r>
      <w:r w:rsidRPr="005342AB">
        <w:rPr>
          <w:sz w:val="20"/>
          <w:szCs w:val="20"/>
        </w:rPr>
        <w:t xml:space="preserve"> на совершение которых предоставлено согласие: с даты принятия решения до даты следующего годового общего собрания акционеров ОАО ВЗПО «Техника», подлежащего проведению в 2019   году.</w:t>
      </w:r>
    </w:p>
    <w:p w:rsidR="00694712" w:rsidRPr="005342AB" w:rsidRDefault="00694712" w:rsidP="00694712">
      <w:pPr>
        <w:ind w:firstLine="709"/>
        <w:jc w:val="both"/>
        <w:rPr>
          <w:sz w:val="20"/>
          <w:szCs w:val="20"/>
        </w:rPr>
      </w:pPr>
      <w:r w:rsidRPr="005342AB">
        <w:rPr>
          <w:sz w:val="20"/>
          <w:szCs w:val="20"/>
          <w:u w:val="single"/>
        </w:rPr>
        <w:t>Организации, в обеспечение исполнения кредитных обязательств</w:t>
      </w:r>
      <w:r w:rsidRPr="005342AB">
        <w:rPr>
          <w:sz w:val="20"/>
          <w:szCs w:val="20"/>
        </w:rPr>
        <w:t xml:space="preserve"> которых перед АО «Кредпромбанк» предоставлено согласие на передачу в залог указанных объектов недвижимости: ОАО ВЗПО «Техника», «АвтоТракт Пежо» ООО, «Авеню-Сервис» ООО, «АвтоТракт-Владимир» ООО, «АвтоТракт Владимир» ООО, «Авто-Тракт Коммерческий Транспорт»  ООО,  «Авто-Тракт-Маркет» ООО, «Авто-Тракт-Менеджмент» ООО, «АвтоТракт Пробег» ООО, «ТФК» ООО, «МБ-Владимир» ООО, «АвтоТракт Эстетик», «АвтоТракт Консалтинг» ООО, «Мелакс» ООО, «Авто-Холд» ООО, «Авто-Тракт Лада-Сервис» ООО, «АТКТ-Сервис» ООО, «АВТОЭКСПРЕСС-ВЛАДИМИР» ООО. </w:t>
      </w:r>
    </w:p>
    <w:p w:rsidR="00694712" w:rsidRPr="005342AB" w:rsidRDefault="00694712" w:rsidP="00694712">
      <w:pPr>
        <w:ind w:firstLine="709"/>
        <w:jc w:val="both"/>
        <w:rPr>
          <w:sz w:val="20"/>
          <w:szCs w:val="20"/>
        </w:rPr>
      </w:pPr>
      <w:r w:rsidRPr="005342AB">
        <w:rPr>
          <w:sz w:val="20"/>
          <w:szCs w:val="20"/>
        </w:rPr>
        <w:t xml:space="preserve">Предоставить полномочия на подписание от имени ОАО ВЗПО «Техника» и согласование иных условий указанных договоров залога (последующего залога) единоличному исполнительному органу Общества (генеральному директору/исполняющему обязанности генерального директора). </w:t>
      </w:r>
    </w:p>
    <w:p w:rsidR="00694712" w:rsidRPr="005342AB" w:rsidRDefault="00694712" w:rsidP="00694712">
      <w:pPr>
        <w:ind w:firstLine="709"/>
        <w:jc w:val="both"/>
        <w:rPr>
          <w:sz w:val="20"/>
          <w:szCs w:val="20"/>
        </w:rPr>
      </w:pPr>
      <w:r w:rsidRPr="005342AB">
        <w:rPr>
          <w:sz w:val="20"/>
          <w:szCs w:val="20"/>
        </w:rPr>
        <w:t>2. Предоставить согласие на совершение ОАО ВЗПО «Техника» договоров поручительства, по которым возможность отчуждения Обществом прямо либо косвенно имущества, стоимость которого в совокупности может превысить 50% от балансовой стоимости активов Общества и в совершении которых имеется заинтересованность, а именно:</w:t>
      </w:r>
    </w:p>
    <w:p w:rsidR="00694712" w:rsidRPr="005342AB" w:rsidRDefault="00694712" w:rsidP="00694712">
      <w:pPr>
        <w:ind w:firstLine="709"/>
        <w:jc w:val="both"/>
        <w:rPr>
          <w:sz w:val="20"/>
          <w:szCs w:val="20"/>
        </w:rPr>
      </w:pPr>
      <w:r w:rsidRPr="005342AB">
        <w:rPr>
          <w:sz w:val="20"/>
          <w:szCs w:val="20"/>
          <w:u w:val="single"/>
        </w:rPr>
        <w:t>Стороны сделок, на совершение которых предоставлено согласие:</w:t>
      </w:r>
      <w:r w:rsidRPr="005342AB">
        <w:rPr>
          <w:sz w:val="20"/>
          <w:szCs w:val="20"/>
        </w:rPr>
        <w:t xml:space="preserve"> Ярославский акционерный «Кредпромбанк» Акционерное общество (в качестве Кредитора) и ОАО ВЗПО «Техника» (в качестве Поручителя);</w:t>
      </w:r>
    </w:p>
    <w:p w:rsidR="00694712" w:rsidRPr="005342AB" w:rsidRDefault="00694712" w:rsidP="00694712">
      <w:pPr>
        <w:ind w:firstLine="709"/>
        <w:jc w:val="both"/>
        <w:rPr>
          <w:sz w:val="20"/>
          <w:szCs w:val="20"/>
        </w:rPr>
      </w:pPr>
      <w:r w:rsidRPr="005342AB">
        <w:rPr>
          <w:sz w:val="20"/>
          <w:szCs w:val="20"/>
          <w:u w:val="single"/>
        </w:rPr>
        <w:t>Условия сделок,</w:t>
      </w:r>
      <w:r w:rsidRPr="005342AB">
        <w:rPr>
          <w:sz w:val="20"/>
          <w:szCs w:val="20"/>
        </w:rPr>
        <w:t xml:space="preserve"> на совершение которых предоставлено согласие: общий совокупный лимит задолженности, обеспечиваемой поручительством, не более 200 000 000 (Двухсот миллионов) рублей, с процентной ставкой не более 18 (Восемнадцать) процентов годовых, на срок не более 5 (Пяти) лет, остальные условия по усмотрению Залогодержателя; </w:t>
      </w:r>
    </w:p>
    <w:p w:rsidR="00694712" w:rsidRPr="005342AB" w:rsidRDefault="00694712" w:rsidP="00694712">
      <w:pPr>
        <w:ind w:firstLine="709"/>
        <w:jc w:val="both"/>
        <w:rPr>
          <w:sz w:val="20"/>
          <w:szCs w:val="20"/>
        </w:rPr>
      </w:pPr>
      <w:r w:rsidRPr="005342AB">
        <w:rPr>
          <w:sz w:val="20"/>
          <w:szCs w:val="20"/>
          <w:u w:val="single"/>
        </w:rPr>
        <w:lastRenderedPageBreak/>
        <w:t>Период заключения сделок,</w:t>
      </w:r>
      <w:r w:rsidRPr="005342AB">
        <w:rPr>
          <w:sz w:val="20"/>
          <w:szCs w:val="20"/>
        </w:rPr>
        <w:t xml:space="preserve"> на совершение которых предоставлено согласие: с даты принятия решения до даты следующего годового общего собрания акционеров ОАО ВЗПО «Техника», подлежащего проведению в 2019   году.</w:t>
      </w:r>
    </w:p>
    <w:p w:rsidR="00694712" w:rsidRPr="005342AB" w:rsidRDefault="00694712" w:rsidP="00694712">
      <w:pPr>
        <w:ind w:firstLine="709"/>
        <w:jc w:val="both"/>
        <w:rPr>
          <w:sz w:val="20"/>
          <w:szCs w:val="20"/>
        </w:rPr>
      </w:pPr>
      <w:r w:rsidRPr="005342AB">
        <w:rPr>
          <w:sz w:val="20"/>
          <w:szCs w:val="20"/>
          <w:u w:val="single"/>
        </w:rPr>
        <w:t>Организации, в обеспечение исполнения кредитных обязательств</w:t>
      </w:r>
      <w:r w:rsidRPr="005342AB">
        <w:rPr>
          <w:sz w:val="20"/>
          <w:szCs w:val="20"/>
        </w:rPr>
        <w:t xml:space="preserve"> которых перед АО «Кредпромбанк» предоставлено согласие на предоставление поручительства ОАО ВЗПО «Техника»:  «АвтоТракт Пежо» ООО, «Авеню-Сервис» ООО, «АвтоТракт-Владимир» ООО, «АвтоТракт Владимир» ООО, «Авто-Тракт Коммерческий Транспорт»  ООО,  «Авто-Тракт-Маркет» ООО, «Авто-Тракт-Менеджмент» ООО, «АвтоТракт Пробег» ООО, «ТФК» ООО, «МБ-Владимир» ООО, «АвтоТракт Эстетик», «АвтоТракт Консалтинг» ООО, «Мелакс» ООО, «Авто-Холд» ООО, «Авто-Тракт Лада-Сервис» ООО, «АТКТ-Сервис» ООО, «АВТОЭКСПРЕСС-ВЛАДИМИР» ООО. </w:t>
      </w:r>
    </w:p>
    <w:p w:rsidR="00694712" w:rsidRPr="005342AB" w:rsidRDefault="00694712" w:rsidP="00694712">
      <w:pPr>
        <w:ind w:firstLine="709"/>
        <w:jc w:val="both"/>
        <w:rPr>
          <w:sz w:val="20"/>
          <w:szCs w:val="20"/>
        </w:rPr>
      </w:pPr>
      <w:r w:rsidRPr="005342AB">
        <w:rPr>
          <w:sz w:val="20"/>
          <w:szCs w:val="20"/>
        </w:rPr>
        <w:t xml:space="preserve">Предоставить полномочия на подписание от имени ОАО ВЗПО «Техника» и согласование иных условий указанных договоров поручительства единоличному исполнительному органу Общества (генеральному директору/исполняющему обязанности генерального директора). </w:t>
      </w:r>
    </w:p>
    <w:p w:rsidR="00694712" w:rsidRPr="005342AB" w:rsidRDefault="00694712" w:rsidP="00694712">
      <w:pPr>
        <w:ind w:firstLine="709"/>
        <w:jc w:val="both"/>
        <w:rPr>
          <w:sz w:val="20"/>
          <w:szCs w:val="20"/>
        </w:rPr>
      </w:pPr>
      <w:r w:rsidRPr="005342AB">
        <w:rPr>
          <w:sz w:val="20"/>
          <w:szCs w:val="20"/>
        </w:rPr>
        <w:t>3. Предоставить согласие на совершение ОАО ВЗПО «Техника» договоров залога (в том числе последующего залога) собственного имущества, стоимость которого в совокупности может превысить 50 процентов балансовой стоимости активов ОАО ВЗПО «Техника» (в совокупности по взаимосвязанным сделкам), определенной по данным его бухгалтерской (финансовой) отчетности на последнюю отчетную дату, а именно:</w:t>
      </w:r>
    </w:p>
    <w:p w:rsidR="00694712" w:rsidRPr="005342AB" w:rsidRDefault="00694712" w:rsidP="00694712">
      <w:pPr>
        <w:ind w:firstLine="709"/>
        <w:jc w:val="both"/>
        <w:rPr>
          <w:sz w:val="20"/>
          <w:szCs w:val="20"/>
        </w:rPr>
      </w:pPr>
      <w:r w:rsidRPr="005342AB">
        <w:rPr>
          <w:sz w:val="20"/>
          <w:szCs w:val="20"/>
          <w:u w:val="single"/>
        </w:rPr>
        <w:t>Стороны сделок, на совершение которых предоставлено согласие:</w:t>
      </w:r>
      <w:r w:rsidRPr="005342AB">
        <w:rPr>
          <w:sz w:val="20"/>
          <w:szCs w:val="20"/>
        </w:rPr>
        <w:t xml:space="preserve"> Ярославский акционерный «Кредпромбанк» Акционерное общество (в качестве Залогодержателя) и ОАО ВЗПО «Техника» (в качестве Залогодателя);</w:t>
      </w:r>
    </w:p>
    <w:p w:rsidR="00694712" w:rsidRPr="005342AB" w:rsidRDefault="00694712" w:rsidP="00694712">
      <w:pPr>
        <w:ind w:firstLine="709"/>
        <w:jc w:val="both"/>
        <w:rPr>
          <w:sz w:val="20"/>
          <w:szCs w:val="20"/>
          <w:u w:val="single"/>
        </w:rPr>
      </w:pPr>
      <w:r w:rsidRPr="005342AB">
        <w:rPr>
          <w:sz w:val="20"/>
          <w:szCs w:val="20"/>
          <w:u w:val="single"/>
        </w:rPr>
        <w:t>Предмет залога:</w:t>
      </w:r>
    </w:p>
    <w:p w:rsidR="00694712" w:rsidRPr="005342AB" w:rsidRDefault="00694712" w:rsidP="00694712">
      <w:pPr>
        <w:ind w:firstLine="709"/>
        <w:jc w:val="both"/>
        <w:rPr>
          <w:sz w:val="20"/>
          <w:szCs w:val="20"/>
        </w:rPr>
      </w:pPr>
      <w:r w:rsidRPr="005342AB">
        <w:rPr>
          <w:sz w:val="20"/>
          <w:szCs w:val="20"/>
        </w:rPr>
        <w:t xml:space="preserve"> - нежилое помещение, общей площадью 666 кв.м, расположенное на 1 этаже нежилого здания по адресу: Владимирская область, г. Владимир, ул. Дворянская, д. 27-а, кадастровый номер 33:22:011020:245; определить залоговую стоимость объекта в размере не менее 18 100 000 (Восемнадцать миллионов сто тысяч) рублей.</w:t>
      </w:r>
    </w:p>
    <w:p w:rsidR="00694712" w:rsidRPr="005342AB" w:rsidRDefault="00694712" w:rsidP="00694712">
      <w:pPr>
        <w:ind w:firstLine="709"/>
        <w:jc w:val="both"/>
        <w:rPr>
          <w:sz w:val="20"/>
          <w:szCs w:val="20"/>
        </w:rPr>
      </w:pPr>
      <w:r w:rsidRPr="005342AB">
        <w:rPr>
          <w:sz w:val="20"/>
          <w:szCs w:val="20"/>
          <w:u w:val="single"/>
        </w:rPr>
        <w:t>Условия сделок,</w:t>
      </w:r>
      <w:r w:rsidRPr="005342AB">
        <w:rPr>
          <w:sz w:val="20"/>
          <w:szCs w:val="20"/>
        </w:rPr>
        <w:t xml:space="preserve"> на совершение которых предоставлено согласие: предоставление залога в обеспечение исполнения обязательств ОАО ВЗПО «Техника» (Заемщик) перед Ярославским акционерным «Кредпромбанк» Акционерное общество по кредитному договору № 3-ВЗПО от 29.03.2017 г., по кредитному договору № 4-ВЗПО от 30.05.2017 г.</w:t>
      </w:r>
    </w:p>
    <w:p w:rsidR="00694712" w:rsidRPr="005342AB" w:rsidRDefault="00694712" w:rsidP="00694712">
      <w:pPr>
        <w:ind w:firstLine="709"/>
        <w:jc w:val="both"/>
        <w:rPr>
          <w:sz w:val="20"/>
          <w:szCs w:val="20"/>
        </w:rPr>
      </w:pPr>
      <w:r w:rsidRPr="005342AB">
        <w:rPr>
          <w:sz w:val="20"/>
          <w:szCs w:val="20"/>
          <w:u w:val="single"/>
        </w:rPr>
        <w:t xml:space="preserve"> Период заключения сделок,</w:t>
      </w:r>
      <w:r w:rsidRPr="005342AB">
        <w:rPr>
          <w:sz w:val="20"/>
          <w:szCs w:val="20"/>
        </w:rPr>
        <w:t xml:space="preserve"> на совершение которых предоставлено согласие: с даты принятия решения до даты следующего годового общего собрания акционеров ОАО ВЗПО «Техника», подлежащего проведению в 2019   году.</w:t>
      </w:r>
    </w:p>
    <w:p w:rsidR="00694712" w:rsidRPr="005342AB" w:rsidRDefault="00694712" w:rsidP="00694712">
      <w:pPr>
        <w:ind w:firstLine="709"/>
        <w:jc w:val="both"/>
        <w:rPr>
          <w:sz w:val="20"/>
          <w:szCs w:val="20"/>
        </w:rPr>
      </w:pPr>
      <w:r w:rsidRPr="005342AB">
        <w:rPr>
          <w:sz w:val="20"/>
          <w:szCs w:val="20"/>
        </w:rPr>
        <w:t xml:space="preserve">Предоставить полномочия на подписание от имени ОАО ВЗПО «Техника» и согласование иных условий указанных договоров залога (последующего залога) единоличному исполнительному органу Общества (генеральному директору/исполняющему обязанности генерального директора). </w:t>
      </w:r>
    </w:p>
    <w:p w:rsidR="00A5185A" w:rsidRDefault="00A5185A" w:rsidP="00244456">
      <w:pPr>
        <w:ind w:firstLine="709"/>
        <w:jc w:val="both"/>
        <w:rPr>
          <w:sz w:val="20"/>
          <w:szCs w:val="20"/>
        </w:rPr>
      </w:pPr>
    </w:p>
    <w:p w:rsidR="00244456" w:rsidRDefault="00244456" w:rsidP="00244456">
      <w:pPr>
        <w:ind w:firstLine="709"/>
        <w:jc w:val="both"/>
        <w:rPr>
          <w:sz w:val="20"/>
          <w:szCs w:val="20"/>
        </w:rPr>
      </w:pPr>
      <w:r w:rsidRPr="00AF6EF1">
        <w:rPr>
          <w:sz w:val="20"/>
          <w:szCs w:val="20"/>
        </w:rPr>
        <w:t>Имена членов счетной комиссии, а в случае, если функции счетно</w:t>
      </w:r>
      <w:r>
        <w:rPr>
          <w:sz w:val="20"/>
          <w:szCs w:val="20"/>
        </w:rPr>
        <w:t>й комиссии выполнял регистратор</w:t>
      </w:r>
      <w:r w:rsidRPr="00AF6EF1">
        <w:rPr>
          <w:sz w:val="20"/>
          <w:szCs w:val="20"/>
        </w:rPr>
        <w:t xml:space="preserve"> – полное фирменное наименование, место нахождения регистратора и имена уполномоченных им лиц:</w:t>
      </w:r>
    </w:p>
    <w:p w:rsidR="00244456" w:rsidRPr="00693938" w:rsidRDefault="00244456" w:rsidP="00244456">
      <w:pPr>
        <w:ind w:firstLine="709"/>
        <w:jc w:val="both"/>
        <w:rPr>
          <w:b/>
          <w:sz w:val="20"/>
          <w:szCs w:val="20"/>
        </w:rPr>
      </w:pPr>
      <w:r w:rsidRPr="00693938">
        <w:rPr>
          <w:b/>
          <w:sz w:val="20"/>
          <w:szCs w:val="20"/>
        </w:rPr>
        <w:t xml:space="preserve">Функции счетной комиссии выполнял регистратор Общества – Общество с ограниченной ответственностью «Оборонрегистр» в лице Владимирского филиала (место нахождения: </w:t>
      </w:r>
      <w:smartTag w:uri="urn:schemas-microsoft-com:office:smarttags" w:element="metricconverter">
        <w:smartTagPr>
          <w:attr w:name="ProductID" w:val="600001, г"/>
        </w:smartTagPr>
        <w:r w:rsidRPr="00693938">
          <w:rPr>
            <w:b/>
            <w:sz w:val="20"/>
            <w:szCs w:val="20"/>
          </w:rPr>
          <w:t>600001, г</w:t>
        </w:r>
      </w:smartTag>
      <w:r w:rsidRPr="00693938">
        <w:rPr>
          <w:b/>
          <w:sz w:val="20"/>
          <w:szCs w:val="20"/>
        </w:rPr>
        <w:t>. Владимир, ул. Дворянская, д.</w:t>
      </w:r>
      <w:r>
        <w:rPr>
          <w:b/>
          <w:sz w:val="20"/>
          <w:szCs w:val="20"/>
        </w:rPr>
        <w:t xml:space="preserve"> </w:t>
      </w:r>
      <w:r w:rsidRPr="00693938">
        <w:rPr>
          <w:b/>
          <w:sz w:val="20"/>
          <w:szCs w:val="20"/>
        </w:rPr>
        <w:t>27А; представ</w:t>
      </w:r>
      <w:r w:rsidR="00B40535">
        <w:rPr>
          <w:b/>
          <w:sz w:val="20"/>
          <w:szCs w:val="20"/>
        </w:rPr>
        <w:t xml:space="preserve">итель: </w:t>
      </w:r>
      <w:r w:rsidR="00694712">
        <w:rPr>
          <w:b/>
          <w:sz w:val="20"/>
          <w:szCs w:val="20"/>
        </w:rPr>
        <w:t>Хорева Наталья Николаевна</w:t>
      </w:r>
      <w:r w:rsidRPr="00693938">
        <w:rPr>
          <w:b/>
          <w:sz w:val="20"/>
          <w:szCs w:val="20"/>
        </w:rPr>
        <w:t>).</w:t>
      </w:r>
    </w:p>
    <w:p w:rsidR="00573ECE" w:rsidRDefault="00573ECE" w:rsidP="00202A1F">
      <w:pPr>
        <w:tabs>
          <w:tab w:val="left" w:pos="397"/>
          <w:tab w:val="left" w:pos="737"/>
        </w:tabs>
        <w:ind w:right="1" w:firstLine="709"/>
        <w:jc w:val="both"/>
        <w:rPr>
          <w:rFonts w:cs="Arial"/>
          <w:b/>
          <w:bCs/>
          <w:i/>
          <w:iCs/>
          <w:sz w:val="20"/>
          <w:szCs w:val="20"/>
        </w:rPr>
      </w:pPr>
    </w:p>
    <w:p w:rsidR="00B40535" w:rsidRPr="00BB7469" w:rsidRDefault="00B40535" w:rsidP="00202A1F">
      <w:pPr>
        <w:tabs>
          <w:tab w:val="left" w:pos="397"/>
          <w:tab w:val="left" w:pos="737"/>
        </w:tabs>
        <w:ind w:right="1" w:firstLine="709"/>
        <w:jc w:val="both"/>
        <w:rPr>
          <w:rFonts w:cs="Arial"/>
          <w:b/>
          <w:bCs/>
          <w:i/>
          <w:iCs/>
          <w:sz w:val="20"/>
          <w:szCs w:val="20"/>
        </w:rPr>
      </w:pPr>
    </w:p>
    <w:p w:rsidR="00202A1F" w:rsidRPr="00BB7469" w:rsidRDefault="00202A1F" w:rsidP="00202A1F">
      <w:pPr>
        <w:tabs>
          <w:tab w:val="left" w:pos="397"/>
          <w:tab w:val="left" w:pos="737"/>
        </w:tabs>
        <w:ind w:right="1" w:firstLine="709"/>
        <w:jc w:val="both"/>
        <w:rPr>
          <w:rFonts w:cs="Arial"/>
          <w:b/>
          <w:bCs/>
          <w:i/>
          <w:iCs/>
          <w:sz w:val="20"/>
          <w:szCs w:val="20"/>
        </w:rPr>
      </w:pPr>
    </w:p>
    <w:p w:rsidR="00202A1F" w:rsidRPr="00BB7469" w:rsidRDefault="00202A1F" w:rsidP="00202A1F">
      <w:pPr>
        <w:pStyle w:val="2"/>
        <w:ind w:firstLine="709"/>
        <w:rPr>
          <w:rFonts w:ascii="Times New Roman" w:hAnsi="Times New Roman"/>
          <w:i w:val="0"/>
        </w:rPr>
      </w:pPr>
      <w:r w:rsidRPr="00BB7469">
        <w:rPr>
          <w:rFonts w:ascii="Times New Roman" w:hAnsi="Times New Roman"/>
          <w:i w:val="0"/>
        </w:rPr>
        <w:t xml:space="preserve">           Председатель собрания     _____________________</w:t>
      </w:r>
      <w:r w:rsidR="00246A9B">
        <w:rPr>
          <w:rFonts w:ascii="Times New Roman" w:hAnsi="Times New Roman"/>
          <w:i w:val="0"/>
        </w:rPr>
        <w:t>____</w:t>
      </w:r>
      <w:r w:rsidR="00E62659">
        <w:rPr>
          <w:rFonts w:ascii="Times New Roman" w:hAnsi="Times New Roman"/>
          <w:i w:val="0"/>
        </w:rPr>
        <w:t>_______</w:t>
      </w:r>
      <w:r w:rsidR="00DE2917">
        <w:rPr>
          <w:rFonts w:ascii="Times New Roman" w:hAnsi="Times New Roman"/>
          <w:i w:val="0"/>
        </w:rPr>
        <w:t xml:space="preserve">________ </w:t>
      </w:r>
      <w:r w:rsidR="007461B7">
        <w:rPr>
          <w:rFonts w:ascii="Times New Roman" w:hAnsi="Times New Roman"/>
          <w:i w:val="0"/>
        </w:rPr>
        <w:t>П.А.Мельников</w:t>
      </w:r>
    </w:p>
    <w:p w:rsidR="00202A1F" w:rsidRDefault="00202A1F" w:rsidP="00202A1F">
      <w:pPr>
        <w:ind w:firstLine="709"/>
        <w:rPr>
          <w:sz w:val="20"/>
          <w:szCs w:val="20"/>
        </w:rPr>
      </w:pPr>
    </w:p>
    <w:p w:rsidR="00246A9B" w:rsidRPr="00BB7469" w:rsidRDefault="00246A9B" w:rsidP="00202A1F">
      <w:pPr>
        <w:ind w:firstLine="709"/>
        <w:rPr>
          <w:sz w:val="20"/>
          <w:szCs w:val="20"/>
        </w:rPr>
      </w:pPr>
    </w:p>
    <w:p w:rsidR="00202A1F" w:rsidRPr="00BB7469" w:rsidRDefault="00202A1F" w:rsidP="00202A1F">
      <w:pPr>
        <w:ind w:firstLine="709"/>
        <w:rPr>
          <w:sz w:val="20"/>
          <w:szCs w:val="20"/>
        </w:rPr>
      </w:pPr>
    </w:p>
    <w:p w:rsidR="00202A1F" w:rsidRPr="00BB7469" w:rsidRDefault="00202A1F" w:rsidP="00202A1F">
      <w:pPr>
        <w:pStyle w:val="2"/>
        <w:ind w:firstLine="709"/>
        <w:rPr>
          <w:rFonts w:ascii="Times New Roman" w:hAnsi="Times New Roman"/>
          <w:i w:val="0"/>
        </w:rPr>
      </w:pPr>
      <w:r w:rsidRPr="00BB7469">
        <w:rPr>
          <w:rFonts w:ascii="Times New Roman" w:hAnsi="Times New Roman"/>
          <w:i w:val="0"/>
        </w:rPr>
        <w:t xml:space="preserve">           Секретарь собрания           __________</w:t>
      </w:r>
      <w:r w:rsidR="00DE2917">
        <w:rPr>
          <w:rFonts w:ascii="Times New Roman" w:hAnsi="Times New Roman"/>
          <w:i w:val="0"/>
        </w:rPr>
        <w:t xml:space="preserve">______________________________ </w:t>
      </w:r>
      <w:r w:rsidR="00B013D4">
        <w:rPr>
          <w:rFonts w:ascii="Times New Roman" w:hAnsi="Times New Roman"/>
          <w:i w:val="0"/>
        </w:rPr>
        <w:t>С.В.Хромушин</w:t>
      </w:r>
    </w:p>
    <w:p w:rsidR="00202A1F" w:rsidRPr="00BB7469" w:rsidRDefault="00202A1F" w:rsidP="00202A1F">
      <w:pPr>
        <w:rPr>
          <w:sz w:val="20"/>
          <w:szCs w:val="20"/>
        </w:rPr>
      </w:pPr>
    </w:p>
    <w:p w:rsidR="00202A1F" w:rsidRPr="00BB7469" w:rsidRDefault="00202A1F" w:rsidP="00202A1F">
      <w:pPr>
        <w:rPr>
          <w:b/>
          <w:sz w:val="20"/>
          <w:szCs w:val="20"/>
        </w:rPr>
      </w:pPr>
      <w:r w:rsidRPr="00BB7469">
        <w:rPr>
          <w:b/>
          <w:sz w:val="20"/>
          <w:szCs w:val="20"/>
        </w:rPr>
        <w:t xml:space="preserve">                                                         М.П.</w:t>
      </w:r>
    </w:p>
    <w:p w:rsidR="00202A1F" w:rsidRDefault="00202A1F" w:rsidP="00202A1F">
      <w:pPr>
        <w:tabs>
          <w:tab w:val="left" w:pos="397"/>
          <w:tab w:val="left" w:pos="737"/>
        </w:tabs>
        <w:ind w:right="1" w:firstLine="709"/>
        <w:jc w:val="both"/>
        <w:rPr>
          <w:rFonts w:cs="Arial"/>
          <w:b/>
          <w:bCs/>
          <w:sz w:val="20"/>
          <w:szCs w:val="20"/>
        </w:rPr>
      </w:pPr>
    </w:p>
    <w:p w:rsidR="00B013D4" w:rsidRPr="00BB7469" w:rsidRDefault="00B013D4" w:rsidP="00202A1F">
      <w:pPr>
        <w:tabs>
          <w:tab w:val="left" w:pos="397"/>
          <w:tab w:val="left" w:pos="737"/>
        </w:tabs>
        <w:ind w:right="1" w:firstLine="709"/>
        <w:jc w:val="both"/>
        <w:rPr>
          <w:rFonts w:cs="Arial"/>
          <w:b/>
          <w:bCs/>
          <w:sz w:val="20"/>
          <w:szCs w:val="20"/>
        </w:rPr>
      </w:pPr>
    </w:p>
    <w:p w:rsidR="00C57A08" w:rsidRPr="00BB7469" w:rsidRDefault="00202A1F" w:rsidP="00622F2A">
      <w:pPr>
        <w:tabs>
          <w:tab w:val="left" w:pos="397"/>
          <w:tab w:val="left" w:pos="737"/>
        </w:tabs>
        <w:ind w:right="1" w:firstLine="709"/>
        <w:jc w:val="both"/>
        <w:rPr>
          <w:sz w:val="20"/>
          <w:szCs w:val="20"/>
        </w:rPr>
      </w:pPr>
      <w:r w:rsidRPr="00BB7469">
        <w:rPr>
          <w:rFonts w:cs="Arial"/>
          <w:b/>
          <w:bCs/>
          <w:sz w:val="20"/>
          <w:szCs w:val="20"/>
        </w:rPr>
        <w:t xml:space="preserve">Дата составления </w:t>
      </w:r>
      <w:r w:rsidR="00244456">
        <w:rPr>
          <w:rFonts w:cs="Arial"/>
          <w:b/>
          <w:bCs/>
          <w:sz w:val="20"/>
          <w:szCs w:val="20"/>
        </w:rPr>
        <w:t>Отчета об итогах голосования на внеочередном общем собрании</w:t>
      </w:r>
      <w:r w:rsidRPr="00BB7469">
        <w:rPr>
          <w:rFonts w:cs="Arial"/>
          <w:b/>
          <w:bCs/>
          <w:sz w:val="20"/>
          <w:szCs w:val="20"/>
        </w:rPr>
        <w:t xml:space="preserve"> а</w:t>
      </w:r>
      <w:r w:rsidR="0052751A">
        <w:rPr>
          <w:rFonts w:cs="Arial"/>
          <w:b/>
          <w:bCs/>
          <w:sz w:val="20"/>
          <w:szCs w:val="20"/>
        </w:rPr>
        <w:t>кционеров О</w:t>
      </w:r>
      <w:r w:rsidR="003722D7">
        <w:rPr>
          <w:rFonts w:cs="Arial"/>
          <w:b/>
          <w:bCs/>
          <w:sz w:val="20"/>
          <w:szCs w:val="20"/>
        </w:rPr>
        <w:t>ткрытого акционерного общества Владимирский завод прецизионного оборудования</w:t>
      </w:r>
      <w:r w:rsidR="0052751A">
        <w:rPr>
          <w:rFonts w:cs="Arial"/>
          <w:b/>
          <w:bCs/>
          <w:sz w:val="20"/>
          <w:szCs w:val="20"/>
        </w:rPr>
        <w:t xml:space="preserve"> «Техник</w:t>
      </w:r>
      <w:r w:rsidR="00DE2917">
        <w:rPr>
          <w:rFonts w:cs="Arial"/>
          <w:b/>
          <w:bCs/>
          <w:sz w:val="20"/>
          <w:szCs w:val="20"/>
        </w:rPr>
        <w:t xml:space="preserve">а» </w:t>
      </w:r>
      <w:r w:rsidR="007461B7">
        <w:rPr>
          <w:rFonts w:cs="Arial"/>
          <w:b/>
          <w:bCs/>
          <w:sz w:val="20"/>
          <w:szCs w:val="20"/>
        </w:rPr>
        <w:t>«</w:t>
      </w:r>
      <w:r w:rsidR="00694712">
        <w:rPr>
          <w:rFonts w:cs="Arial"/>
          <w:b/>
          <w:bCs/>
          <w:sz w:val="20"/>
          <w:szCs w:val="20"/>
        </w:rPr>
        <w:t>10</w:t>
      </w:r>
      <w:r w:rsidR="00B013D4">
        <w:rPr>
          <w:rFonts w:cs="Arial"/>
          <w:b/>
          <w:bCs/>
          <w:sz w:val="20"/>
          <w:szCs w:val="20"/>
        </w:rPr>
        <w:t>»</w:t>
      </w:r>
      <w:r w:rsidR="00D6454C">
        <w:rPr>
          <w:rFonts w:cs="Arial"/>
          <w:b/>
          <w:bCs/>
          <w:sz w:val="20"/>
          <w:szCs w:val="20"/>
        </w:rPr>
        <w:t xml:space="preserve"> </w:t>
      </w:r>
      <w:r w:rsidR="00694712">
        <w:rPr>
          <w:rFonts w:cs="Arial"/>
          <w:b/>
          <w:bCs/>
          <w:sz w:val="20"/>
          <w:szCs w:val="20"/>
        </w:rPr>
        <w:t>августа</w:t>
      </w:r>
      <w:r w:rsidR="00EB2819">
        <w:rPr>
          <w:rFonts w:cs="Arial"/>
          <w:b/>
          <w:bCs/>
          <w:sz w:val="20"/>
          <w:szCs w:val="20"/>
        </w:rPr>
        <w:t xml:space="preserve"> </w:t>
      </w:r>
      <w:r w:rsidR="007461B7">
        <w:rPr>
          <w:rFonts w:cs="Arial"/>
          <w:b/>
          <w:bCs/>
          <w:sz w:val="20"/>
          <w:szCs w:val="20"/>
        </w:rPr>
        <w:t>201</w:t>
      </w:r>
      <w:r w:rsidR="000A23D1">
        <w:rPr>
          <w:rFonts w:cs="Arial"/>
          <w:b/>
          <w:bCs/>
          <w:sz w:val="20"/>
          <w:szCs w:val="20"/>
        </w:rPr>
        <w:t>8</w:t>
      </w:r>
      <w:r w:rsidRPr="00BB7469">
        <w:rPr>
          <w:rFonts w:cs="Arial"/>
          <w:b/>
          <w:bCs/>
          <w:sz w:val="20"/>
          <w:szCs w:val="20"/>
        </w:rPr>
        <w:t>г.</w:t>
      </w:r>
    </w:p>
    <w:sectPr w:rsidR="00C57A08" w:rsidRPr="00BB7469" w:rsidSect="00FD483F">
      <w:footerReference w:type="even" r:id="rId7"/>
      <w:footerReference w:type="default" r:id="rId8"/>
      <w:pgSz w:w="11906" w:h="16838"/>
      <w:pgMar w:top="851" w:right="851" w:bottom="851" w:left="1134" w:header="720" w:footer="720" w:gutter="0"/>
      <w:pgNumType w:fmt="numberInDash"/>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DF" w:rsidRDefault="00EF34DF">
      <w:r>
        <w:separator/>
      </w:r>
    </w:p>
  </w:endnote>
  <w:endnote w:type="continuationSeparator" w:id="0">
    <w:p w:rsidR="00EF34DF" w:rsidRDefault="00EF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3" w:rsidRDefault="00106443" w:rsidP="00AA31E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6443" w:rsidRDefault="00106443" w:rsidP="00202A1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3" w:rsidRPr="00202A1F" w:rsidRDefault="00106443" w:rsidP="00AA31E8">
    <w:pPr>
      <w:pStyle w:val="a6"/>
      <w:framePr w:wrap="around" w:vAnchor="text" w:hAnchor="margin" w:xAlign="right" w:y="1"/>
      <w:rPr>
        <w:rStyle w:val="a7"/>
        <w:sz w:val="20"/>
        <w:szCs w:val="20"/>
      </w:rPr>
    </w:pPr>
    <w:r w:rsidRPr="00202A1F">
      <w:rPr>
        <w:rStyle w:val="a7"/>
        <w:sz w:val="20"/>
        <w:szCs w:val="20"/>
      </w:rPr>
      <w:fldChar w:fldCharType="begin"/>
    </w:r>
    <w:r w:rsidRPr="00202A1F">
      <w:rPr>
        <w:rStyle w:val="a7"/>
        <w:sz w:val="20"/>
        <w:szCs w:val="20"/>
      </w:rPr>
      <w:instrText xml:space="preserve">PAGE  </w:instrText>
    </w:r>
    <w:r w:rsidRPr="00202A1F">
      <w:rPr>
        <w:rStyle w:val="a7"/>
        <w:sz w:val="20"/>
        <w:szCs w:val="20"/>
      </w:rPr>
      <w:fldChar w:fldCharType="separate"/>
    </w:r>
    <w:r w:rsidR="00555F8B">
      <w:rPr>
        <w:rStyle w:val="a7"/>
        <w:noProof/>
        <w:sz w:val="20"/>
        <w:szCs w:val="20"/>
      </w:rPr>
      <w:t>- 1 -</w:t>
    </w:r>
    <w:r w:rsidRPr="00202A1F">
      <w:rPr>
        <w:rStyle w:val="a7"/>
        <w:sz w:val="20"/>
        <w:szCs w:val="20"/>
      </w:rPr>
      <w:fldChar w:fldCharType="end"/>
    </w:r>
  </w:p>
  <w:p w:rsidR="00106443" w:rsidRDefault="00106443" w:rsidP="00202A1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DF" w:rsidRDefault="00EF34DF">
      <w:r>
        <w:separator/>
      </w:r>
    </w:p>
  </w:footnote>
  <w:footnote w:type="continuationSeparator" w:id="0">
    <w:p w:rsidR="00EF34DF" w:rsidRDefault="00EF3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4B10"/>
    <w:multiLevelType w:val="hybridMultilevel"/>
    <w:tmpl w:val="DE2A98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D725C40"/>
    <w:multiLevelType w:val="hybridMultilevel"/>
    <w:tmpl w:val="9AE61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CC7BFD"/>
    <w:multiLevelType w:val="hybridMultilevel"/>
    <w:tmpl w:val="825C8184"/>
    <w:lvl w:ilvl="0" w:tplc="E2046D4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77B23F58"/>
    <w:multiLevelType w:val="multilevel"/>
    <w:tmpl w:val="4162B1E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588"/>
        </w:tabs>
        <w:ind w:left="1588" w:hanging="868"/>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7C62193F"/>
    <w:multiLevelType w:val="hybridMultilevel"/>
    <w:tmpl w:val="159A36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1F"/>
    <w:rsid w:val="000009A1"/>
    <w:rsid w:val="000126E0"/>
    <w:rsid w:val="000137C3"/>
    <w:rsid w:val="00034142"/>
    <w:rsid w:val="00037EA5"/>
    <w:rsid w:val="00044B4C"/>
    <w:rsid w:val="00044FC7"/>
    <w:rsid w:val="00057AA9"/>
    <w:rsid w:val="00062669"/>
    <w:rsid w:val="000A23D1"/>
    <w:rsid w:val="000A3D2F"/>
    <w:rsid w:val="000B01AE"/>
    <w:rsid w:val="000B17B4"/>
    <w:rsid w:val="000B6A99"/>
    <w:rsid w:val="000D09DE"/>
    <w:rsid w:val="000D6D22"/>
    <w:rsid w:val="000E1F20"/>
    <w:rsid w:val="00106443"/>
    <w:rsid w:val="001174B6"/>
    <w:rsid w:val="00123332"/>
    <w:rsid w:val="00125C9D"/>
    <w:rsid w:val="001277A6"/>
    <w:rsid w:val="00127911"/>
    <w:rsid w:val="001321BB"/>
    <w:rsid w:val="00141B76"/>
    <w:rsid w:val="00142A89"/>
    <w:rsid w:val="00152D79"/>
    <w:rsid w:val="001567C3"/>
    <w:rsid w:val="00163FC3"/>
    <w:rsid w:val="00171373"/>
    <w:rsid w:val="00181FDF"/>
    <w:rsid w:val="001925AA"/>
    <w:rsid w:val="001B136A"/>
    <w:rsid w:val="001B6233"/>
    <w:rsid w:val="001C260D"/>
    <w:rsid w:val="001D1DB0"/>
    <w:rsid w:val="001D4E91"/>
    <w:rsid w:val="001D5889"/>
    <w:rsid w:val="001D6D56"/>
    <w:rsid w:val="001D7EC5"/>
    <w:rsid w:val="001E672B"/>
    <w:rsid w:val="001E6B53"/>
    <w:rsid w:val="001F208C"/>
    <w:rsid w:val="001F3C0E"/>
    <w:rsid w:val="00200AD7"/>
    <w:rsid w:val="00202323"/>
    <w:rsid w:val="00202A1F"/>
    <w:rsid w:val="00222D78"/>
    <w:rsid w:val="00226734"/>
    <w:rsid w:val="00227C41"/>
    <w:rsid w:val="00231DFB"/>
    <w:rsid w:val="00241373"/>
    <w:rsid w:val="00244456"/>
    <w:rsid w:val="002445B4"/>
    <w:rsid w:val="00246A9B"/>
    <w:rsid w:val="00246E95"/>
    <w:rsid w:val="00250037"/>
    <w:rsid w:val="00251BD1"/>
    <w:rsid w:val="00256982"/>
    <w:rsid w:val="00262DD5"/>
    <w:rsid w:val="00265539"/>
    <w:rsid w:val="00266B53"/>
    <w:rsid w:val="002731C4"/>
    <w:rsid w:val="00285CD4"/>
    <w:rsid w:val="002B30D9"/>
    <w:rsid w:val="002D20D5"/>
    <w:rsid w:val="002D7C93"/>
    <w:rsid w:val="002E349C"/>
    <w:rsid w:val="002F147F"/>
    <w:rsid w:val="00315C43"/>
    <w:rsid w:val="0031677D"/>
    <w:rsid w:val="0034305A"/>
    <w:rsid w:val="00350986"/>
    <w:rsid w:val="00356383"/>
    <w:rsid w:val="003722D7"/>
    <w:rsid w:val="003909B2"/>
    <w:rsid w:val="00395865"/>
    <w:rsid w:val="003A687D"/>
    <w:rsid w:val="003C3372"/>
    <w:rsid w:val="003C725D"/>
    <w:rsid w:val="003D63C5"/>
    <w:rsid w:val="003F02FF"/>
    <w:rsid w:val="003F4C85"/>
    <w:rsid w:val="0040788D"/>
    <w:rsid w:val="00415CF0"/>
    <w:rsid w:val="004203C2"/>
    <w:rsid w:val="00465117"/>
    <w:rsid w:val="00476CED"/>
    <w:rsid w:val="00476F09"/>
    <w:rsid w:val="00482A2D"/>
    <w:rsid w:val="0048443C"/>
    <w:rsid w:val="004A199B"/>
    <w:rsid w:val="004B1144"/>
    <w:rsid w:val="004B26D1"/>
    <w:rsid w:val="004C1C69"/>
    <w:rsid w:val="004C256A"/>
    <w:rsid w:val="004C7F8A"/>
    <w:rsid w:val="004E1870"/>
    <w:rsid w:val="004F55E4"/>
    <w:rsid w:val="004F62C9"/>
    <w:rsid w:val="005071AC"/>
    <w:rsid w:val="0052751A"/>
    <w:rsid w:val="0053006F"/>
    <w:rsid w:val="00534FD5"/>
    <w:rsid w:val="00535708"/>
    <w:rsid w:val="00555F8B"/>
    <w:rsid w:val="00573ECE"/>
    <w:rsid w:val="00583538"/>
    <w:rsid w:val="00584932"/>
    <w:rsid w:val="005A184C"/>
    <w:rsid w:val="005B417C"/>
    <w:rsid w:val="005C265D"/>
    <w:rsid w:val="005D190A"/>
    <w:rsid w:val="005E31DB"/>
    <w:rsid w:val="005E45D8"/>
    <w:rsid w:val="005E5A4B"/>
    <w:rsid w:val="005F6BBA"/>
    <w:rsid w:val="00601E42"/>
    <w:rsid w:val="00610C1B"/>
    <w:rsid w:val="00611B80"/>
    <w:rsid w:val="00622F2A"/>
    <w:rsid w:val="0062681B"/>
    <w:rsid w:val="006333CE"/>
    <w:rsid w:val="00634DF6"/>
    <w:rsid w:val="00650128"/>
    <w:rsid w:val="00651C07"/>
    <w:rsid w:val="006538E7"/>
    <w:rsid w:val="00654DCC"/>
    <w:rsid w:val="00657B8A"/>
    <w:rsid w:val="006616E7"/>
    <w:rsid w:val="0066183C"/>
    <w:rsid w:val="006831D3"/>
    <w:rsid w:val="00683DF2"/>
    <w:rsid w:val="00684C3E"/>
    <w:rsid w:val="00693C9F"/>
    <w:rsid w:val="00694712"/>
    <w:rsid w:val="006A22F2"/>
    <w:rsid w:val="006B16B1"/>
    <w:rsid w:val="006B4DA6"/>
    <w:rsid w:val="006C32E5"/>
    <w:rsid w:val="006E5F2D"/>
    <w:rsid w:val="006E793F"/>
    <w:rsid w:val="006F71E5"/>
    <w:rsid w:val="00707D2C"/>
    <w:rsid w:val="00741500"/>
    <w:rsid w:val="007461B7"/>
    <w:rsid w:val="00747D72"/>
    <w:rsid w:val="007500DC"/>
    <w:rsid w:val="00764E69"/>
    <w:rsid w:val="0076579C"/>
    <w:rsid w:val="0077346D"/>
    <w:rsid w:val="00780AC4"/>
    <w:rsid w:val="00782A01"/>
    <w:rsid w:val="00785D49"/>
    <w:rsid w:val="00791392"/>
    <w:rsid w:val="007A34C6"/>
    <w:rsid w:val="007B19F9"/>
    <w:rsid w:val="007B1D4B"/>
    <w:rsid w:val="007B4347"/>
    <w:rsid w:val="007C0FDF"/>
    <w:rsid w:val="007C0FE8"/>
    <w:rsid w:val="007D085C"/>
    <w:rsid w:val="007E2EDC"/>
    <w:rsid w:val="007F097F"/>
    <w:rsid w:val="007F7F89"/>
    <w:rsid w:val="0082184B"/>
    <w:rsid w:val="00837250"/>
    <w:rsid w:val="0083767D"/>
    <w:rsid w:val="00845143"/>
    <w:rsid w:val="00852E18"/>
    <w:rsid w:val="00867F4D"/>
    <w:rsid w:val="00873E3A"/>
    <w:rsid w:val="0089259A"/>
    <w:rsid w:val="008A5419"/>
    <w:rsid w:val="008B3FB1"/>
    <w:rsid w:val="0091164A"/>
    <w:rsid w:val="00941106"/>
    <w:rsid w:val="009429FA"/>
    <w:rsid w:val="00943B58"/>
    <w:rsid w:val="00953818"/>
    <w:rsid w:val="009542D5"/>
    <w:rsid w:val="00956025"/>
    <w:rsid w:val="00991C03"/>
    <w:rsid w:val="00996920"/>
    <w:rsid w:val="009A3D93"/>
    <w:rsid w:val="009C5FFC"/>
    <w:rsid w:val="009C72F2"/>
    <w:rsid w:val="009D63E9"/>
    <w:rsid w:val="009E6867"/>
    <w:rsid w:val="00A06068"/>
    <w:rsid w:val="00A2243F"/>
    <w:rsid w:val="00A23135"/>
    <w:rsid w:val="00A3187F"/>
    <w:rsid w:val="00A4160A"/>
    <w:rsid w:val="00A4175C"/>
    <w:rsid w:val="00A5185A"/>
    <w:rsid w:val="00A718DD"/>
    <w:rsid w:val="00A926D3"/>
    <w:rsid w:val="00A95887"/>
    <w:rsid w:val="00AA31E8"/>
    <w:rsid w:val="00AE097F"/>
    <w:rsid w:val="00AE61D6"/>
    <w:rsid w:val="00AE66BC"/>
    <w:rsid w:val="00AF3E6D"/>
    <w:rsid w:val="00B013D4"/>
    <w:rsid w:val="00B33549"/>
    <w:rsid w:val="00B37DCB"/>
    <w:rsid w:val="00B40535"/>
    <w:rsid w:val="00B41F0C"/>
    <w:rsid w:val="00B43E41"/>
    <w:rsid w:val="00B51EF0"/>
    <w:rsid w:val="00B77B5B"/>
    <w:rsid w:val="00B81F3F"/>
    <w:rsid w:val="00BB7469"/>
    <w:rsid w:val="00BE0696"/>
    <w:rsid w:val="00BE56AD"/>
    <w:rsid w:val="00BE699E"/>
    <w:rsid w:val="00BF387B"/>
    <w:rsid w:val="00C014B5"/>
    <w:rsid w:val="00C57A08"/>
    <w:rsid w:val="00C66224"/>
    <w:rsid w:val="00C732AF"/>
    <w:rsid w:val="00C87E54"/>
    <w:rsid w:val="00CA0D38"/>
    <w:rsid w:val="00CA7726"/>
    <w:rsid w:val="00CC69A6"/>
    <w:rsid w:val="00CD0C0E"/>
    <w:rsid w:val="00CD2377"/>
    <w:rsid w:val="00CD391F"/>
    <w:rsid w:val="00CE67FC"/>
    <w:rsid w:val="00D24847"/>
    <w:rsid w:val="00D24F0D"/>
    <w:rsid w:val="00D25DE1"/>
    <w:rsid w:val="00D35610"/>
    <w:rsid w:val="00D501A5"/>
    <w:rsid w:val="00D525C7"/>
    <w:rsid w:val="00D52720"/>
    <w:rsid w:val="00D62924"/>
    <w:rsid w:val="00D6454C"/>
    <w:rsid w:val="00D708F8"/>
    <w:rsid w:val="00D9299E"/>
    <w:rsid w:val="00D94A2A"/>
    <w:rsid w:val="00DA0CAB"/>
    <w:rsid w:val="00DB1CF3"/>
    <w:rsid w:val="00DD164C"/>
    <w:rsid w:val="00DD23FD"/>
    <w:rsid w:val="00DD6CA0"/>
    <w:rsid w:val="00DE2917"/>
    <w:rsid w:val="00DE77B5"/>
    <w:rsid w:val="00E014D3"/>
    <w:rsid w:val="00E065A1"/>
    <w:rsid w:val="00E14E94"/>
    <w:rsid w:val="00E24288"/>
    <w:rsid w:val="00E47250"/>
    <w:rsid w:val="00E55482"/>
    <w:rsid w:val="00E57076"/>
    <w:rsid w:val="00E62659"/>
    <w:rsid w:val="00E8283B"/>
    <w:rsid w:val="00E94359"/>
    <w:rsid w:val="00EA1E2F"/>
    <w:rsid w:val="00EA285D"/>
    <w:rsid w:val="00EB2819"/>
    <w:rsid w:val="00EB5366"/>
    <w:rsid w:val="00EE0B0B"/>
    <w:rsid w:val="00EF34DF"/>
    <w:rsid w:val="00EF4B4C"/>
    <w:rsid w:val="00F0101E"/>
    <w:rsid w:val="00F27F2A"/>
    <w:rsid w:val="00F65270"/>
    <w:rsid w:val="00F6772A"/>
    <w:rsid w:val="00F85B0E"/>
    <w:rsid w:val="00F953EF"/>
    <w:rsid w:val="00FB0D62"/>
    <w:rsid w:val="00FB0D81"/>
    <w:rsid w:val="00FB2829"/>
    <w:rsid w:val="00FC468F"/>
    <w:rsid w:val="00FD483F"/>
    <w:rsid w:val="00FD5C0D"/>
    <w:rsid w:val="00FD658F"/>
    <w:rsid w:val="00FF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D701BA-446A-46B3-8E0A-07D4629A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A1F"/>
    <w:rPr>
      <w:sz w:val="24"/>
      <w:szCs w:val="24"/>
    </w:rPr>
  </w:style>
  <w:style w:type="paragraph" w:styleId="2">
    <w:name w:val="heading 2"/>
    <w:basedOn w:val="a"/>
    <w:next w:val="a"/>
    <w:qFormat/>
    <w:rsid w:val="00202A1F"/>
    <w:pPr>
      <w:keepNext/>
      <w:autoSpaceDE w:val="0"/>
      <w:autoSpaceDN w:val="0"/>
      <w:ind w:left="-540"/>
      <w:outlineLvl w:val="1"/>
    </w:pPr>
    <w:rPr>
      <w:rFonts w:ascii="Arial" w:hAnsi="Arial" w:cs="Arial"/>
      <w:b/>
      <w:bCs/>
      <w:i/>
      <w:iCs/>
      <w:sz w:val="20"/>
      <w:szCs w:val="20"/>
    </w:rPr>
  </w:style>
  <w:style w:type="paragraph" w:styleId="6">
    <w:name w:val="heading 6"/>
    <w:basedOn w:val="a"/>
    <w:next w:val="a"/>
    <w:qFormat/>
    <w:rsid w:val="00202A1F"/>
    <w:pPr>
      <w:keepNext/>
      <w:tabs>
        <w:tab w:val="left" w:pos="397"/>
        <w:tab w:val="left" w:pos="737"/>
      </w:tabs>
      <w:autoSpaceDE w:val="0"/>
      <w:autoSpaceDN w:val="0"/>
      <w:ind w:right="1"/>
      <w:jc w:val="center"/>
      <w:outlineLvl w:val="5"/>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Знак1,Название Знак Знак, Знак Знак Знак,Знак Знак Знак"/>
    <w:basedOn w:val="a"/>
    <w:link w:val="a4"/>
    <w:qFormat/>
    <w:rsid w:val="00202A1F"/>
    <w:pPr>
      <w:autoSpaceDE w:val="0"/>
      <w:autoSpaceDN w:val="0"/>
      <w:jc w:val="center"/>
    </w:pPr>
    <w:rPr>
      <w:b/>
      <w:bCs/>
      <w:sz w:val="22"/>
    </w:rPr>
  </w:style>
  <w:style w:type="paragraph" w:styleId="20">
    <w:name w:val="Body Text Indent 2"/>
    <w:basedOn w:val="a"/>
    <w:rsid w:val="00202A1F"/>
    <w:pPr>
      <w:tabs>
        <w:tab w:val="left" w:pos="397"/>
        <w:tab w:val="left" w:pos="737"/>
      </w:tabs>
      <w:autoSpaceDE w:val="0"/>
      <w:autoSpaceDN w:val="0"/>
      <w:ind w:right="1" w:firstLine="709"/>
      <w:jc w:val="both"/>
    </w:pPr>
    <w:rPr>
      <w:sz w:val="22"/>
    </w:rPr>
  </w:style>
  <w:style w:type="paragraph" w:styleId="21">
    <w:name w:val="Body Text 2"/>
    <w:basedOn w:val="a"/>
    <w:rsid w:val="00202A1F"/>
    <w:pPr>
      <w:tabs>
        <w:tab w:val="left" w:pos="397"/>
        <w:tab w:val="left" w:pos="737"/>
      </w:tabs>
      <w:autoSpaceDE w:val="0"/>
      <w:autoSpaceDN w:val="0"/>
      <w:ind w:right="1"/>
      <w:jc w:val="both"/>
    </w:pPr>
    <w:rPr>
      <w:b/>
      <w:bCs/>
      <w:sz w:val="22"/>
      <w:szCs w:val="20"/>
    </w:rPr>
  </w:style>
  <w:style w:type="paragraph" w:styleId="3">
    <w:name w:val="Body Text 3"/>
    <w:basedOn w:val="a"/>
    <w:rsid w:val="00202A1F"/>
    <w:pPr>
      <w:spacing w:after="120"/>
    </w:pPr>
    <w:rPr>
      <w:sz w:val="16"/>
      <w:szCs w:val="16"/>
    </w:rPr>
  </w:style>
  <w:style w:type="character" w:styleId="a5">
    <w:name w:val="footnote reference"/>
    <w:semiHidden/>
    <w:rsid w:val="00202A1F"/>
    <w:rPr>
      <w:vertAlign w:val="superscript"/>
    </w:rPr>
  </w:style>
  <w:style w:type="paragraph" w:styleId="a6">
    <w:name w:val="footer"/>
    <w:basedOn w:val="a"/>
    <w:rsid w:val="00202A1F"/>
    <w:pPr>
      <w:tabs>
        <w:tab w:val="center" w:pos="4677"/>
        <w:tab w:val="right" w:pos="9355"/>
      </w:tabs>
    </w:pPr>
  </w:style>
  <w:style w:type="character" w:styleId="a7">
    <w:name w:val="page number"/>
    <w:basedOn w:val="a0"/>
    <w:rsid w:val="00202A1F"/>
  </w:style>
  <w:style w:type="paragraph" w:styleId="a8">
    <w:name w:val="header"/>
    <w:basedOn w:val="a"/>
    <w:rsid w:val="00202A1F"/>
    <w:pPr>
      <w:tabs>
        <w:tab w:val="center" w:pos="4677"/>
        <w:tab w:val="right" w:pos="9355"/>
      </w:tabs>
    </w:pPr>
  </w:style>
  <w:style w:type="paragraph" w:customStyle="1" w:styleId="a9">
    <w:name w:val="Выделение норм."/>
    <w:rsid w:val="001D7EC5"/>
    <w:pPr>
      <w:overflowPunct w:val="0"/>
      <w:autoSpaceDE w:val="0"/>
      <w:autoSpaceDN w:val="0"/>
      <w:adjustRightInd w:val="0"/>
      <w:spacing w:before="120"/>
      <w:jc w:val="both"/>
      <w:textAlignment w:val="baseline"/>
    </w:pPr>
    <w:rPr>
      <w:b/>
      <w:i/>
      <w:sz w:val="24"/>
    </w:rPr>
  </w:style>
  <w:style w:type="paragraph" w:customStyle="1" w:styleId="CharCharCharCharCharCharCharCharCharCharCharCharCharCharChar">
    <w:name w:val="Char Char Char Char Char Char Char Char Char Char Char Char Char Char Char"/>
    <w:basedOn w:val="a"/>
    <w:rsid w:val="00956025"/>
    <w:rPr>
      <w:rFonts w:ascii="Verdana" w:hAnsi="Verdana" w:cs="Verdana"/>
      <w:sz w:val="20"/>
      <w:szCs w:val="20"/>
      <w:lang w:eastAsia="en-US"/>
    </w:rPr>
  </w:style>
  <w:style w:type="paragraph" w:styleId="aa">
    <w:name w:val="Plain Text"/>
    <w:basedOn w:val="a"/>
    <w:link w:val="ab"/>
    <w:rsid w:val="00D25DE1"/>
    <w:rPr>
      <w:rFonts w:ascii="Courier New" w:hAnsi="Courier New"/>
      <w:sz w:val="20"/>
      <w:szCs w:val="20"/>
    </w:rPr>
  </w:style>
  <w:style w:type="character" w:customStyle="1" w:styleId="ab">
    <w:name w:val="Текст Знак"/>
    <w:link w:val="aa"/>
    <w:rsid w:val="00D25DE1"/>
    <w:rPr>
      <w:rFonts w:ascii="Courier New" w:hAnsi="Courier New"/>
    </w:rPr>
  </w:style>
  <w:style w:type="character" w:customStyle="1" w:styleId="a4">
    <w:name w:val="Название Знак"/>
    <w:aliases w:val="Название Знак1 Знак,Название Знак Знак Знак, Знак Знак Знак Знак,Знак Знак Знак Знак"/>
    <w:link w:val="a3"/>
    <w:rsid w:val="000B01AE"/>
    <w:rPr>
      <w:b/>
      <w:bCs/>
      <w:sz w:val="22"/>
      <w:szCs w:val="24"/>
    </w:rPr>
  </w:style>
  <w:style w:type="paragraph" w:styleId="ac">
    <w:name w:val="List Paragraph"/>
    <w:basedOn w:val="a"/>
    <w:uiPriority w:val="34"/>
    <w:qFormat/>
    <w:rsid w:val="0022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12339</CharactersWithSpaces>
  <SharedDoc>false</SharedDoc>
  <HLinks>
    <vt:vector size="6" baseType="variant">
      <vt:variant>
        <vt:i4>6815799</vt:i4>
      </vt:variant>
      <vt:variant>
        <vt:i4>0</vt:i4>
      </vt:variant>
      <vt:variant>
        <vt:i4>0</vt:i4>
      </vt:variant>
      <vt:variant>
        <vt:i4>5</vt:i4>
      </vt:variant>
      <vt:variant>
        <vt:lpwstr/>
      </vt:variant>
      <vt:variant>
        <vt:lpwstr>Par158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Urist-3</cp:lastModifiedBy>
  <cp:revision>2</cp:revision>
  <dcterms:created xsi:type="dcterms:W3CDTF">2018-08-10T09:10:00Z</dcterms:created>
  <dcterms:modified xsi:type="dcterms:W3CDTF">2018-08-10T09:10:00Z</dcterms:modified>
</cp:coreProperties>
</file>